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CF" w:rsidRDefault="004F5BCF" w:rsidP="004F5BCF">
      <w:pPr>
        <w:jc w:val="center"/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Судебная практика.</w:t>
      </w:r>
    </w:p>
    <w:p w:rsidR="004F5BCF" w:rsidRDefault="004F5BCF" w:rsidP="004F5BCF">
      <w:pPr>
        <w:rPr>
          <w:color w:val="1F497D"/>
        </w:rPr>
      </w:pPr>
    </w:p>
    <w:p w:rsidR="004F5BCF" w:rsidRDefault="004F5BCF" w:rsidP="004F5B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Определением Третьего Кассационного суда общей юрисдикции решение Первомайского районного суда г. Мурманска и апелляционное определение судебной коллегии по гражданским делам Мурманского областного суда по делу № 2-1770/2021 оставлены без изменения.</w:t>
      </w:r>
    </w:p>
    <w:p w:rsidR="004F5BCF" w:rsidRDefault="004F5BCF" w:rsidP="004F5B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«Мурманское управление жилищно-сервисным комплексом» обратилось в суд с иском к собственнику жилого помещения об обязании по истечении семи дней с момента вступления в законную силу решения суда, произвести работы по восстановлению проектного состояния стоякового трубопровода системы отопления в жилом помещении МКД по пр. Кольский в г. Мурманске, а именно: произвести демонтаж установленных дополнительных отопительных приборов (радиаторов), восстановить стояковый трубопровод системы отопления в соответствии с ГОСТ 3262-75.</w:t>
      </w:r>
    </w:p>
    <w:p w:rsidR="004F5BCF" w:rsidRDefault="004F5BCF" w:rsidP="004F5B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комиссионного обследования выявлены факты самовольной перепланировки и переоборудования жилого помещения МКД по пр. Кольский в г. Мурманске.  </w:t>
      </w:r>
    </w:p>
    <w:p w:rsidR="004F5BCF" w:rsidRDefault="004F5BCF" w:rsidP="004F5B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Первомайского районного суда г. Мурманска от 19.08.2021, оставленным без изменения апелляционным определением судебной коллегии по гражданским делам Мурманского областного суда от 01.12.2021 на собственника возложена обязанность в течение семи дней с момента вступления в законную силу решения суда, произвести работы по восстановлению проектного состояния стоякового трубопровода системы отопления в жилом помещении МКД по пр. Кольский в г. Мурманске.</w:t>
      </w:r>
    </w:p>
    <w:p w:rsidR="004F5BCF" w:rsidRDefault="004F5BCF" w:rsidP="004F5B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согласившись с вынесенными судебными актами, собственник обратился в Третий кассационный суд общей юрисдикции с требованием отменить вынесенные судебные акты. </w:t>
      </w:r>
      <w:r>
        <w:rPr>
          <w:sz w:val="28"/>
          <w:szCs w:val="28"/>
        </w:rPr>
        <w:t>Определением Третьего Кассационного суда общей юрисдикции решение Первомайского районного суда г. Мурманска и апелляционное определение судебной коллегии по гражданским делам Мурманского областного суда по делу № 2-1770/2021 оставлены без изменения.</w:t>
      </w:r>
    </w:p>
    <w:p w:rsidR="004F5BCF" w:rsidRDefault="004F5BCF" w:rsidP="004F5B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позиции </w:t>
      </w:r>
      <w:r>
        <w:rPr>
          <w:color w:val="000000"/>
          <w:sz w:val="28"/>
          <w:szCs w:val="28"/>
        </w:rPr>
        <w:t xml:space="preserve">кассационной инстанции доказательств, что выполненные переустройство и перепланировка не нарушают прав и законных интересов граждан, а также не создают угрозу их жизни и здоровью, обеспечивают безопасность и надежность внутридомовых систем отопления всего многоквартирного дома и не нарушают их работу, собственником жилого помещения не представлено. </w:t>
      </w:r>
    </w:p>
    <w:p w:rsidR="004F5BCF" w:rsidRDefault="004F5BCF" w:rsidP="004F5B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суд кассационной инстанции подтвердил законность принятых судебных актов.</w:t>
      </w:r>
    </w:p>
    <w:p w:rsidR="004F5BCF" w:rsidRDefault="004F5BCF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85A7D" w:rsidRDefault="00A85A7D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85A7D" w:rsidRDefault="00A85A7D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85A7D" w:rsidRDefault="00A85A7D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85A7D" w:rsidRDefault="00A85A7D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85A7D" w:rsidRDefault="00A85A7D" w:rsidP="004F5BC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4F5BCF" w:rsidRDefault="004F5BCF" w:rsidP="004F5BCF">
      <w:pPr>
        <w:ind w:firstLine="708"/>
        <w:rPr>
          <w:rFonts w:ascii="Times New Roman" w:hAnsi="Times New Roman"/>
          <w:sz w:val="28"/>
          <w:szCs w:val="28"/>
        </w:rPr>
      </w:pPr>
    </w:p>
    <w:p w:rsidR="004F5BCF" w:rsidRDefault="004F5BCF" w:rsidP="004F5BC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Административная практика. </w:t>
      </w:r>
    </w:p>
    <w:p w:rsidR="004F5BCF" w:rsidRDefault="004F5BCF" w:rsidP="004F5BC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BCF" w:rsidRDefault="004F5BCF" w:rsidP="004F5BC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нарушение </w:t>
      </w:r>
      <w:r>
        <w:rPr>
          <w:rFonts w:ascii="Times New Roman" w:hAnsi="Times New Roman"/>
          <w:sz w:val="28"/>
          <w:szCs w:val="28"/>
        </w:rPr>
        <w:t xml:space="preserve">правил содержания общего имущества одного из домов (разрушение фасада, крыши) </w:t>
      </w:r>
      <w:r>
        <w:rPr>
          <w:rFonts w:ascii="Times New Roman" w:hAnsi="Times New Roman"/>
          <w:color w:val="000000"/>
          <w:sz w:val="28"/>
          <w:szCs w:val="28"/>
        </w:rPr>
        <w:t xml:space="preserve">22.07.2022 юридическое лицо ООО «Комфорт» привлечено к административной </w:t>
      </w:r>
      <w:r>
        <w:rPr>
          <w:rFonts w:ascii="Times New Roman" w:hAnsi="Times New Roman"/>
          <w:sz w:val="28"/>
          <w:szCs w:val="28"/>
        </w:rPr>
        <w:t>ответственности по ст. 7.22 КоАП РФ в виде штрафа в размере 40 тыс. рублей.</w:t>
      </w:r>
    </w:p>
    <w:p w:rsidR="004F5BCF" w:rsidRDefault="004F5BCF" w:rsidP="004F5BCF">
      <w:pPr>
        <w:rPr>
          <w:rFonts w:ascii="Times New Roman" w:hAnsi="Times New Roman"/>
          <w:sz w:val="28"/>
          <w:szCs w:val="28"/>
        </w:rPr>
      </w:pPr>
    </w:p>
    <w:p w:rsidR="004F5BCF" w:rsidRDefault="004F5BCF" w:rsidP="004F5BCF">
      <w:pPr>
        <w:rPr>
          <w:rFonts w:ascii="Times New Roman" w:hAnsi="Times New Roman"/>
          <w:sz w:val="28"/>
          <w:szCs w:val="28"/>
        </w:rPr>
      </w:pPr>
    </w:p>
    <w:p w:rsidR="004F5BCF" w:rsidRDefault="004F5BCF" w:rsidP="004F5B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4D6085" w:rsidRDefault="00A85A7D"/>
    <w:sectPr w:rsidR="004D6085" w:rsidSect="005D76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CF"/>
    <w:rsid w:val="001E7269"/>
    <w:rsid w:val="002D4CF1"/>
    <w:rsid w:val="004F5BCF"/>
    <w:rsid w:val="005D760F"/>
    <w:rsid w:val="0069215F"/>
    <w:rsid w:val="00A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A84E8-88E1-4AFD-AD2A-29AB3E7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F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F5BC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5B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BC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F5B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CF"/>
  </w:style>
  <w:style w:type="character" w:styleId="a5">
    <w:name w:val="Strong"/>
    <w:basedOn w:val="a0"/>
    <w:uiPriority w:val="22"/>
    <w:qFormat/>
    <w:rsid w:val="004F5BCF"/>
    <w:rPr>
      <w:b/>
      <w:bCs/>
    </w:rPr>
  </w:style>
  <w:style w:type="character" w:styleId="a6">
    <w:name w:val="Emphasis"/>
    <w:basedOn w:val="a0"/>
    <w:uiPriority w:val="20"/>
    <w:qFormat/>
    <w:rsid w:val="004F5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Голенкова В.В.</cp:lastModifiedBy>
  <cp:revision>4</cp:revision>
  <dcterms:created xsi:type="dcterms:W3CDTF">2022-07-27T12:53:00Z</dcterms:created>
  <dcterms:modified xsi:type="dcterms:W3CDTF">2022-07-27T13:37:00Z</dcterms:modified>
</cp:coreProperties>
</file>