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29" w:rsidRDefault="00017F29">
      <w:pPr>
        <w:pStyle w:val="ConsPlusNormal0"/>
        <w:jc w:val="center"/>
        <w:outlineLvl w:val="0"/>
      </w:pPr>
    </w:p>
    <w:p w:rsidR="00017F29" w:rsidRDefault="00322BB8">
      <w:pPr>
        <w:pStyle w:val="ConsPlusTitle0"/>
        <w:jc w:val="center"/>
        <w:outlineLvl w:val="0"/>
      </w:pPr>
      <w:r>
        <w:t>МИНИСТЕРСТВО СТРОИТЕЛЬСТВА И ЖИЛИЩНО-КОММУНАЛЬНОГО</w:t>
      </w:r>
    </w:p>
    <w:p w:rsidR="00017F29" w:rsidRDefault="00322BB8">
      <w:pPr>
        <w:pStyle w:val="ConsPlusTitle0"/>
        <w:jc w:val="center"/>
      </w:pPr>
      <w:r>
        <w:t>ХОЗЯЙСТВА РОССИЙСКОЙ ФЕДЕРАЦИИ</w:t>
      </w:r>
    </w:p>
    <w:p w:rsidR="00017F29" w:rsidRDefault="00017F29">
      <w:pPr>
        <w:pStyle w:val="ConsPlusTitle0"/>
        <w:jc w:val="center"/>
      </w:pPr>
    </w:p>
    <w:p w:rsidR="00017F29" w:rsidRDefault="00322BB8">
      <w:pPr>
        <w:pStyle w:val="ConsPlusTitle0"/>
        <w:jc w:val="center"/>
      </w:pPr>
      <w:r>
        <w:t>ПРИКАЗ</w:t>
      </w:r>
    </w:p>
    <w:p w:rsidR="00017F29" w:rsidRDefault="00322BB8">
      <w:pPr>
        <w:pStyle w:val="ConsPlusTitle0"/>
        <w:jc w:val="center"/>
      </w:pPr>
      <w:r>
        <w:t>от 28 февраля 2023 г. N 130/</w:t>
      </w:r>
      <w:proofErr w:type="spellStart"/>
      <w:r>
        <w:t>пр</w:t>
      </w:r>
      <w:proofErr w:type="spellEnd"/>
    </w:p>
    <w:p w:rsidR="00017F29" w:rsidRDefault="00017F29">
      <w:pPr>
        <w:pStyle w:val="ConsPlusTitle0"/>
        <w:jc w:val="center"/>
      </w:pPr>
    </w:p>
    <w:p w:rsidR="00017F29" w:rsidRDefault="00322BB8">
      <w:pPr>
        <w:pStyle w:val="ConsPlusTitle0"/>
        <w:jc w:val="center"/>
      </w:pPr>
      <w:r>
        <w:t>ОБ УТВЕРЖДЕНИИ ПЕРЕЧНЯ</w:t>
      </w:r>
    </w:p>
    <w:p w:rsidR="00017F29" w:rsidRDefault="00322BB8">
      <w:pPr>
        <w:pStyle w:val="ConsPlusTitle0"/>
        <w:jc w:val="center"/>
      </w:pPr>
      <w:r>
        <w:t>НОРМАТИВНЫХ ПРАВОВЫХ АКТОВ (ИХ ОТДЕЛЬНЫХ ПОЛОЖЕНИЙ),</w:t>
      </w:r>
    </w:p>
    <w:p w:rsidR="00017F29" w:rsidRDefault="00322BB8">
      <w:pPr>
        <w:pStyle w:val="ConsPlusTitle0"/>
        <w:jc w:val="center"/>
      </w:pPr>
      <w:r>
        <w:t>СОДЕРЖАЩИХ ОБЯЗАТЕЛЬНЫЕ ТРЕБОВАНИЯ, ОЦЕНКА СОБЛЮДЕНИЯ</w:t>
      </w:r>
    </w:p>
    <w:p w:rsidR="00017F29" w:rsidRDefault="00322BB8">
      <w:pPr>
        <w:pStyle w:val="ConsPlusTitle0"/>
        <w:jc w:val="center"/>
      </w:pPr>
      <w:r>
        <w:t>КОТОРЫХ ОСУЩЕСТВЛЯЕТСЯ В РАМКАХ ЛИЦЕНЗИРОВАНИЯ ДЕЯТЕЛЬНОСТИ</w:t>
      </w:r>
    </w:p>
    <w:p w:rsidR="00017F29" w:rsidRDefault="00322BB8">
      <w:pPr>
        <w:pStyle w:val="ConsPlusTitle0"/>
        <w:jc w:val="center"/>
      </w:pPr>
      <w:r>
        <w:t>ПО УПРАВЛЕНИЮ МНОГОКВАРТИРНЫМИ ДОМАМИ</w:t>
      </w:r>
    </w:p>
    <w:p w:rsidR="00017F29" w:rsidRDefault="00017F29">
      <w:pPr>
        <w:pStyle w:val="ConsPlusNormal0"/>
        <w:jc w:val="center"/>
      </w:pPr>
    </w:p>
    <w:p w:rsidR="00017F29" w:rsidRDefault="00322BB8">
      <w:pPr>
        <w:pStyle w:val="ConsPlusNormal0"/>
        <w:ind w:firstLine="540"/>
        <w:jc w:val="both"/>
      </w:pPr>
      <w:r>
        <w:t>В целях реализации Правил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утвержденных постановления Правительства Российской Федерации от 22 октября 2020 г. N 1722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приказываю:</w:t>
      </w:r>
    </w:p>
    <w:p w:rsidR="00017F29" w:rsidRDefault="00322BB8">
      <w:pPr>
        <w:pStyle w:val="ConsPlusNormal0"/>
        <w:spacing w:before="240"/>
        <w:ind w:firstLine="540"/>
        <w:jc w:val="both"/>
      </w:pPr>
      <w:r>
        <w:t xml:space="preserve">утвердить </w:t>
      </w:r>
      <w:hyperlink w:anchor="P31" w:tooltip="ПЕРЕЧЕНЬ">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лицензирования деятельности по управлению многоквартирными домами согласно приложению к настоящему приказу.</w:t>
      </w:r>
    </w:p>
    <w:p w:rsidR="00017F29" w:rsidRDefault="00017F29">
      <w:pPr>
        <w:pStyle w:val="ConsPlusNormal0"/>
        <w:ind w:firstLine="540"/>
        <w:jc w:val="both"/>
      </w:pPr>
    </w:p>
    <w:p w:rsidR="00017F29" w:rsidRDefault="00322BB8">
      <w:pPr>
        <w:pStyle w:val="ConsPlusNormal0"/>
        <w:jc w:val="right"/>
      </w:pPr>
      <w:r>
        <w:t>Министр</w:t>
      </w:r>
    </w:p>
    <w:p w:rsidR="00017F29" w:rsidRDefault="00322BB8">
      <w:pPr>
        <w:pStyle w:val="ConsPlusNormal0"/>
        <w:jc w:val="right"/>
      </w:pPr>
      <w:r>
        <w:t>И.Э.ФАЙЗУЛЛИН</w:t>
      </w:r>
    </w:p>
    <w:p w:rsidR="00017F29" w:rsidRDefault="00017F29">
      <w:pPr>
        <w:pStyle w:val="ConsPlusNormal0"/>
        <w:ind w:firstLine="540"/>
        <w:jc w:val="both"/>
      </w:pPr>
    </w:p>
    <w:p w:rsidR="00017F29" w:rsidRDefault="00017F29">
      <w:pPr>
        <w:pStyle w:val="ConsPlusNormal0"/>
        <w:ind w:firstLine="540"/>
        <w:jc w:val="both"/>
      </w:pPr>
    </w:p>
    <w:p w:rsidR="00017F29" w:rsidRDefault="00017F29">
      <w:pPr>
        <w:pStyle w:val="ConsPlusNormal0"/>
        <w:ind w:firstLine="540"/>
        <w:jc w:val="both"/>
      </w:pPr>
    </w:p>
    <w:p w:rsidR="00017F29" w:rsidRDefault="00017F29">
      <w:pPr>
        <w:pStyle w:val="ConsPlusNormal0"/>
        <w:ind w:firstLine="540"/>
        <w:jc w:val="both"/>
      </w:pPr>
    </w:p>
    <w:p w:rsidR="00017F29" w:rsidRDefault="00017F29">
      <w:pPr>
        <w:pStyle w:val="ConsPlusNormal0"/>
        <w:ind w:firstLine="540"/>
        <w:jc w:val="both"/>
      </w:pPr>
    </w:p>
    <w:p w:rsidR="00017F29" w:rsidRDefault="00322BB8">
      <w:pPr>
        <w:pStyle w:val="ConsPlusNormal0"/>
        <w:jc w:val="right"/>
        <w:outlineLvl w:val="0"/>
      </w:pPr>
      <w:r>
        <w:t>Приложение</w:t>
      </w:r>
    </w:p>
    <w:p w:rsidR="00017F29" w:rsidRDefault="00017F29">
      <w:pPr>
        <w:pStyle w:val="ConsPlusNormal0"/>
        <w:jc w:val="right"/>
      </w:pPr>
    </w:p>
    <w:p w:rsidR="00017F29" w:rsidRDefault="00322BB8">
      <w:pPr>
        <w:pStyle w:val="ConsPlusNormal0"/>
        <w:jc w:val="right"/>
      </w:pPr>
      <w:r>
        <w:t>Утвержден</w:t>
      </w:r>
    </w:p>
    <w:p w:rsidR="00017F29" w:rsidRDefault="00322BB8">
      <w:pPr>
        <w:pStyle w:val="ConsPlusNormal0"/>
        <w:jc w:val="right"/>
      </w:pPr>
      <w:r>
        <w:t>приказом Министерства строительства</w:t>
      </w:r>
    </w:p>
    <w:p w:rsidR="00017F29" w:rsidRDefault="00322BB8">
      <w:pPr>
        <w:pStyle w:val="ConsPlusNormal0"/>
        <w:jc w:val="right"/>
      </w:pPr>
      <w:r>
        <w:t>и жилищно-коммунального хозяйства</w:t>
      </w:r>
    </w:p>
    <w:p w:rsidR="00017F29" w:rsidRDefault="00322BB8">
      <w:pPr>
        <w:pStyle w:val="ConsPlusNormal0"/>
        <w:jc w:val="right"/>
      </w:pPr>
      <w:r>
        <w:t>Российской Федерации</w:t>
      </w:r>
    </w:p>
    <w:p w:rsidR="00017F29" w:rsidRDefault="00322BB8">
      <w:pPr>
        <w:pStyle w:val="ConsPlusNormal0"/>
        <w:jc w:val="right"/>
      </w:pPr>
      <w:r>
        <w:t>от 28 февраля 2023 г. N 130/</w:t>
      </w:r>
      <w:proofErr w:type="spellStart"/>
      <w:r>
        <w:t>пр</w:t>
      </w:r>
      <w:proofErr w:type="spellEnd"/>
    </w:p>
    <w:p w:rsidR="00017F29" w:rsidRDefault="00017F29">
      <w:pPr>
        <w:pStyle w:val="ConsPlusNormal0"/>
        <w:jc w:val="both"/>
      </w:pPr>
    </w:p>
    <w:p w:rsidR="00017F29" w:rsidRDefault="00322BB8">
      <w:pPr>
        <w:pStyle w:val="ConsPlusTitle0"/>
        <w:jc w:val="center"/>
      </w:pPr>
      <w:bookmarkStart w:id="0" w:name="P31"/>
      <w:bookmarkEnd w:id="0"/>
      <w:r>
        <w:t>ПЕРЕЧЕНЬ</w:t>
      </w:r>
    </w:p>
    <w:p w:rsidR="00017F29" w:rsidRDefault="00322BB8">
      <w:pPr>
        <w:pStyle w:val="ConsPlusTitle0"/>
        <w:jc w:val="center"/>
      </w:pPr>
      <w:r>
        <w:t>НОРМАТИВНЫХ ПРАВОВЫХ АКТОВ (ИХ ОТДЕЛЬНЫХ ПОЛОЖЕНИЙ),</w:t>
      </w:r>
    </w:p>
    <w:p w:rsidR="00017F29" w:rsidRDefault="00322BB8">
      <w:pPr>
        <w:pStyle w:val="ConsPlusTitle0"/>
        <w:jc w:val="center"/>
      </w:pPr>
      <w:r>
        <w:t>СОДЕРЖАЩИХ ОБЯЗАТЕЛЬНЫЕ ТРЕБОВАНИЯ, ОЦЕНКА СОБЛЮДЕНИЯ</w:t>
      </w:r>
    </w:p>
    <w:p w:rsidR="00017F29" w:rsidRDefault="00322BB8">
      <w:pPr>
        <w:pStyle w:val="ConsPlusTitle0"/>
        <w:jc w:val="center"/>
      </w:pPr>
      <w:r>
        <w:t>КОТОРЫХ ОСУЩЕСТВЛЯЕТСЯ В РАМКАХ ЛИЦЕНЗИРОВАНИЯ ДЕЯТЕЛЬНОСТИ</w:t>
      </w:r>
    </w:p>
    <w:p w:rsidR="00017F29" w:rsidRDefault="00322BB8">
      <w:pPr>
        <w:pStyle w:val="ConsPlusTitle0"/>
        <w:jc w:val="center"/>
      </w:pPr>
      <w:r>
        <w:t>ПО УПРАВЛЕНИЮ МНОГОКВАРТИРНЫМИ ДОМАМИ</w:t>
      </w:r>
    </w:p>
    <w:p w:rsidR="00017F29" w:rsidRDefault="00017F29">
      <w:pPr>
        <w:pStyle w:val="ConsPlusNormal0"/>
        <w:jc w:val="both"/>
      </w:pPr>
    </w:p>
    <w:p w:rsidR="00017F29" w:rsidRDefault="00017F29">
      <w:pPr>
        <w:pStyle w:val="ConsPlusNormal0"/>
        <w:sectPr w:rsidR="00017F29">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pPr>
      <w:bookmarkStart w:id="1" w:name="_GoBack"/>
      <w:bookmarkEnd w:id="1"/>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9"/>
        <w:gridCol w:w="422"/>
        <w:gridCol w:w="1189"/>
        <w:gridCol w:w="377"/>
        <w:gridCol w:w="399"/>
        <w:gridCol w:w="847"/>
        <w:gridCol w:w="1133"/>
        <w:gridCol w:w="2188"/>
        <w:gridCol w:w="1844"/>
        <w:gridCol w:w="517"/>
        <w:gridCol w:w="420"/>
        <w:gridCol w:w="524"/>
        <w:gridCol w:w="420"/>
        <w:gridCol w:w="320"/>
        <w:gridCol w:w="423"/>
        <w:gridCol w:w="1078"/>
        <w:gridCol w:w="1690"/>
        <w:gridCol w:w="533"/>
        <w:gridCol w:w="407"/>
        <w:gridCol w:w="484"/>
        <w:gridCol w:w="392"/>
      </w:tblGrid>
      <w:tr w:rsidR="00017F29" w:rsidRPr="002C1743" w:rsidTr="002C1743">
        <w:tc>
          <w:tcPr>
            <w:tcW w:w="368" w:type="dxa"/>
          </w:tcPr>
          <w:p w:rsidR="00017F29" w:rsidRPr="002C1743" w:rsidRDefault="00322BB8">
            <w:pPr>
              <w:pStyle w:val="ConsPlusNormal0"/>
              <w:jc w:val="center"/>
              <w:rPr>
                <w:sz w:val="12"/>
                <w:szCs w:val="12"/>
              </w:rPr>
            </w:pPr>
            <w:r w:rsidRPr="002C1743">
              <w:rPr>
                <w:sz w:val="12"/>
                <w:szCs w:val="12"/>
              </w:rPr>
              <w:lastRenderedPageBreak/>
              <w:t>Порядковый номер в перечне</w:t>
            </w:r>
          </w:p>
        </w:tc>
        <w:tc>
          <w:tcPr>
            <w:tcW w:w="422" w:type="dxa"/>
          </w:tcPr>
          <w:p w:rsidR="00017F29" w:rsidRPr="002C1743" w:rsidRDefault="00322BB8">
            <w:pPr>
              <w:pStyle w:val="ConsPlusNormal0"/>
              <w:jc w:val="center"/>
              <w:rPr>
                <w:sz w:val="12"/>
                <w:szCs w:val="12"/>
              </w:rPr>
            </w:pPr>
            <w:r w:rsidRPr="002C1743">
              <w:rPr>
                <w:sz w:val="12"/>
                <w:szCs w:val="12"/>
              </w:rPr>
              <w:t>Наименование вида нормативного правового акта</w:t>
            </w:r>
          </w:p>
        </w:tc>
        <w:tc>
          <w:tcPr>
            <w:tcW w:w="1189" w:type="dxa"/>
          </w:tcPr>
          <w:p w:rsidR="00017F29" w:rsidRPr="002C1743" w:rsidRDefault="00322BB8">
            <w:pPr>
              <w:pStyle w:val="ConsPlusNormal0"/>
              <w:jc w:val="center"/>
              <w:rPr>
                <w:sz w:val="12"/>
                <w:szCs w:val="12"/>
              </w:rPr>
            </w:pPr>
            <w:r w:rsidRPr="002C1743">
              <w:rPr>
                <w:sz w:val="12"/>
                <w:szCs w:val="12"/>
              </w:rPr>
              <w:t>Полное наименование нормативного правового акта</w:t>
            </w:r>
          </w:p>
        </w:tc>
        <w:tc>
          <w:tcPr>
            <w:tcW w:w="377" w:type="dxa"/>
          </w:tcPr>
          <w:p w:rsidR="00017F29" w:rsidRPr="002C1743" w:rsidRDefault="00322BB8">
            <w:pPr>
              <w:pStyle w:val="ConsPlusNormal0"/>
              <w:jc w:val="center"/>
              <w:rPr>
                <w:sz w:val="12"/>
                <w:szCs w:val="12"/>
              </w:rPr>
            </w:pPr>
            <w:r w:rsidRPr="002C1743">
              <w:rPr>
                <w:sz w:val="12"/>
                <w:szCs w:val="12"/>
              </w:rPr>
              <w:t>Дата утверждения акта</w:t>
            </w:r>
          </w:p>
        </w:tc>
        <w:tc>
          <w:tcPr>
            <w:tcW w:w="399" w:type="dxa"/>
          </w:tcPr>
          <w:p w:rsidR="00017F29" w:rsidRPr="002C1743" w:rsidRDefault="00322BB8">
            <w:pPr>
              <w:pStyle w:val="ConsPlusNormal0"/>
              <w:jc w:val="center"/>
              <w:rPr>
                <w:sz w:val="12"/>
                <w:szCs w:val="12"/>
              </w:rPr>
            </w:pPr>
            <w:r w:rsidRPr="002C1743">
              <w:rPr>
                <w:sz w:val="12"/>
                <w:szCs w:val="12"/>
              </w:rPr>
              <w:t>Номер нормативного правового акта</w:t>
            </w:r>
          </w:p>
        </w:tc>
        <w:tc>
          <w:tcPr>
            <w:tcW w:w="847" w:type="dxa"/>
          </w:tcPr>
          <w:p w:rsidR="00017F29" w:rsidRPr="002C1743" w:rsidRDefault="00322BB8">
            <w:pPr>
              <w:pStyle w:val="ConsPlusNormal0"/>
              <w:jc w:val="center"/>
              <w:rPr>
                <w:sz w:val="12"/>
                <w:szCs w:val="12"/>
              </w:rPr>
            </w:pPr>
            <w:r w:rsidRPr="002C1743">
              <w:rPr>
                <w:sz w:val="12"/>
                <w:szCs w:val="12"/>
              </w:rPr>
              <w:t>Дата государственной регистрации акта в Минюсте России</w:t>
            </w:r>
          </w:p>
        </w:tc>
        <w:tc>
          <w:tcPr>
            <w:tcW w:w="1133" w:type="dxa"/>
          </w:tcPr>
          <w:p w:rsidR="00017F29" w:rsidRPr="002C1743" w:rsidRDefault="00322BB8">
            <w:pPr>
              <w:pStyle w:val="ConsPlusNormal0"/>
              <w:jc w:val="center"/>
              <w:rPr>
                <w:sz w:val="12"/>
                <w:szCs w:val="12"/>
              </w:rPr>
            </w:pPr>
            <w:r w:rsidRPr="002C1743">
              <w:rPr>
                <w:sz w:val="12"/>
                <w:szCs w:val="12"/>
              </w:rPr>
              <w:t>Регистрационный номер Минюста России</w:t>
            </w:r>
          </w:p>
        </w:tc>
        <w:tc>
          <w:tcPr>
            <w:tcW w:w="2188" w:type="dxa"/>
          </w:tcPr>
          <w:p w:rsidR="00017F29" w:rsidRPr="002C1743" w:rsidRDefault="00322BB8">
            <w:pPr>
              <w:pStyle w:val="ConsPlusNormal0"/>
              <w:jc w:val="center"/>
              <w:rPr>
                <w:sz w:val="12"/>
                <w:szCs w:val="12"/>
              </w:rPr>
            </w:pPr>
            <w:r w:rsidRPr="002C1743">
              <w:rPr>
                <w:sz w:val="12"/>
                <w:szCs w:val="12"/>
              </w:rPr>
              <w:t>Документ, содержащий текст нормативного правового акта</w:t>
            </w:r>
          </w:p>
        </w:tc>
        <w:tc>
          <w:tcPr>
            <w:tcW w:w="1844" w:type="dxa"/>
          </w:tcPr>
          <w:p w:rsidR="00017F29" w:rsidRPr="002C1743" w:rsidRDefault="00322BB8">
            <w:pPr>
              <w:pStyle w:val="ConsPlusNormal0"/>
              <w:jc w:val="center"/>
              <w:rPr>
                <w:sz w:val="12"/>
                <w:szCs w:val="12"/>
              </w:rPr>
            </w:pPr>
            <w:r w:rsidRPr="002C1743">
              <w:rPr>
                <w:sz w:val="12"/>
                <w:szCs w:val="12"/>
              </w:rPr>
              <w:t>Гиперссылка на текст нормативного правового акта на официальном интернет-портале правовой информации (</w:t>
            </w:r>
            <w:hyperlink r:id="rId10">
              <w:r w:rsidRPr="002C1743">
                <w:rPr>
                  <w:color w:val="0000FF"/>
                  <w:sz w:val="12"/>
                  <w:szCs w:val="12"/>
                </w:rPr>
                <w:t>www.pravo.gov.ru</w:t>
              </w:r>
            </w:hyperlink>
            <w:r w:rsidRPr="002C1743">
              <w:rPr>
                <w:sz w:val="12"/>
                <w:szCs w:val="12"/>
              </w:rPr>
              <w:t>)</w:t>
            </w:r>
          </w:p>
        </w:tc>
        <w:tc>
          <w:tcPr>
            <w:tcW w:w="517" w:type="dxa"/>
          </w:tcPr>
          <w:p w:rsidR="00017F29" w:rsidRPr="002C1743" w:rsidRDefault="00322BB8">
            <w:pPr>
              <w:pStyle w:val="ConsPlusNormal0"/>
              <w:jc w:val="center"/>
              <w:rPr>
                <w:sz w:val="12"/>
                <w:szCs w:val="12"/>
              </w:rPr>
            </w:pPr>
            <w:r w:rsidRPr="002C1743">
              <w:rPr>
                <w:sz w:val="12"/>
                <w:szCs w:val="12"/>
              </w:rPr>
              <w:t>Реквизиты структурных единиц нормативного правового акта, содержащих обязательные требования</w:t>
            </w:r>
          </w:p>
        </w:tc>
        <w:tc>
          <w:tcPr>
            <w:tcW w:w="420" w:type="dxa"/>
          </w:tcPr>
          <w:p w:rsidR="00017F29" w:rsidRPr="002C1743" w:rsidRDefault="00322BB8">
            <w:pPr>
              <w:pStyle w:val="ConsPlusNormal0"/>
              <w:jc w:val="center"/>
              <w:rPr>
                <w:sz w:val="12"/>
                <w:szCs w:val="12"/>
              </w:rPr>
            </w:pPr>
            <w:r w:rsidRPr="002C1743">
              <w:rPr>
                <w:sz w:val="12"/>
                <w:szCs w:val="12"/>
              </w:rPr>
              <w:t>Категории лиц, обязанных соблюдать установленные нормативным правовым актом обязательные требования: физические лица</w:t>
            </w:r>
          </w:p>
        </w:tc>
        <w:tc>
          <w:tcPr>
            <w:tcW w:w="524" w:type="dxa"/>
          </w:tcPr>
          <w:p w:rsidR="00017F29" w:rsidRPr="002C1743" w:rsidRDefault="00322BB8">
            <w:pPr>
              <w:pStyle w:val="ConsPlusNormal0"/>
              <w:jc w:val="center"/>
              <w:rPr>
                <w:sz w:val="12"/>
                <w:szCs w:val="12"/>
              </w:rPr>
            </w:pPr>
            <w:r w:rsidRPr="002C1743">
              <w:rPr>
                <w:sz w:val="12"/>
                <w:szCs w:val="12"/>
              </w:rPr>
              <w:t xml:space="preserve">Категории </w:t>
            </w:r>
            <w:proofErr w:type="gramStart"/>
            <w:r w:rsidRPr="002C1743">
              <w:rPr>
                <w:sz w:val="12"/>
                <w:szCs w:val="12"/>
              </w:rPr>
              <w:t>лиц</w:t>
            </w:r>
            <w:proofErr w:type="gramEnd"/>
            <w:r w:rsidRPr="002C1743">
              <w:rPr>
                <w:sz w:val="12"/>
                <w:szCs w:val="12"/>
              </w:rPr>
              <w:t xml:space="preserve">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420" w:type="dxa"/>
          </w:tcPr>
          <w:p w:rsidR="00017F29" w:rsidRPr="002C1743" w:rsidRDefault="00322BB8">
            <w:pPr>
              <w:pStyle w:val="ConsPlusNormal0"/>
              <w:jc w:val="center"/>
              <w:rPr>
                <w:sz w:val="12"/>
                <w:szCs w:val="12"/>
              </w:rPr>
            </w:pPr>
            <w:r w:rsidRPr="002C1743">
              <w:rPr>
                <w:sz w:val="12"/>
                <w:szCs w:val="12"/>
              </w:rPr>
              <w:t>Категории лиц, обязанных соблюдать установленные нормативным правовым актом обязательные требования: юридические лица</w:t>
            </w:r>
          </w:p>
        </w:tc>
        <w:tc>
          <w:tcPr>
            <w:tcW w:w="320" w:type="dxa"/>
          </w:tcPr>
          <w:p w:rsidR="00017F29" w:rsidRPr="002C1743" w:rsidRDefault="00322BB8">
            <w:pPr>
              <w:pStyle w:val="ConsPlusNormal0"/>
              <w:jc w:val="center"/>
              <w:rPr>
                <w:sz w:val="12"/>
                <w:szCs w:val="12"/>
              </w:rPr>
            </w:pPr>
            <w:r w:rsidRPr="002C1743">
              <w:rPr>
                <w:sz w:val="12"/>
                <w:szCs w:val="12"/>
              </w:rPr>
              <w:t>Иные категории лиц</w:t>
            </w:r>
          </w:p>
        </w:tc>
        <w:tc>
          <w:tcPr>
            <w:tcW w:w="423" w:type="dxa"/>
          </w:tcPr>
          <w:p w:rsidR="00017F29" w:rsidRPr="002C1743" w:rsidRDefault="00322BB8">
            <w:pPr>
              <w:pStyle w:val="ConsPlusNormal0"/>
              <w:jc w:val="center"/>
              <w:rPr>
                <w:sz w:val="12"/>
                <w:szCs w:val="12"/>
              </w:rPr>
            </w:pPr>
            <w:r w:rsidRPr="002C1743">
              <w:rPr>
                <w:sz w:val="12"/>
                <w:szCs w:val="12"/>
              </w:rPr>
              <w:t>Виды экономической деятельности лиц, обязанных соблюдать установленные нормативным правовым актом обязательные требования, в соответствии с ОКВЭД</w:t>
            </w:r>
          </w:p>
        </w:tc>
        <w:tc>
          <w:tcPr>
            <w:tcW w:w="1078" w:type="dxa"/>
          </w:tcPr>
          <w:p w:rsidR="00017F29" w:rsidRPr="002C1743" w:rsidRDefault="00322BB8">
            <w:pPr>
              <w:pStyle w:val="ConsPlusNormal0"/>
              <w:jc w:val="center"/>
              <w:rPr>
                <w:sz w:val="12"/>
                <w:szCs w:val="12"/>
              </w:rPr>
            </w:pPr>
            <w:r w:rsidRPr="002C1743">
              <w:rPr>
                <w:sz w:val="12"/>
                <w:szCs w:val="12"/>
              </w:rP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tc>
        <w:tc>
          <w:tcPr>
            <w:tcW w:w="1690" w:type="dxa"/>
          </w:tcPr>
          <w:p w:rsidR="00017F29" w:rsidRPr="002C1743" w:rsidRDefault="00322BB8">
            <w:pPr>
              <w:pStyle w:val="ConsPlusNormal0"/>
              <w:jc w:val="center"/>
              <w:rPr>
                <w:sz w:val="12"/>
                <w:szCs w:val="12"/>
              </w:rPr>
            </w:pPr>
            <w:r w:rsidRPr="002C1743">
              <w:rPr>
                <w:sz w:val="12"/>
                <w:szCs w:val="12"/>
              </w:rPr>
              <w:t>Наименование органа государстве иной власти, осуществляющего государственный контроль (надзор) или разрешительную деятельность</w:t>
            </w:r>
          </w:p>
        </w:tc>
        <w:tc>
          <w:tcPr>
            <w:tcW w:w="533" w:type="dxa"/>
          </w:tcPr>
          <w:p w:rsidR="00017F29" w:rsidRPr="002C1743" w:rsidRDefault="00322BB8">
            <w:pPr>
              <w:pStyle w:val="ConsPlusNormal0"/>
              <w:jc w:val="center"/>
              <w:rPr>
                <w:sz w:val="12"/>
                <w:szCs w:val="12"/>
              </w:rPr>
            </w:pPr>
            <w:r w:rsidRPr="002C1743">
              <w:rPr>
                <w:sz w:val="12"/>
                <w:szCs w:val="12"/>
              </w:rP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407" w:type="dxa"/>
          </w:tcPr>
          <w:p w:rsidR="00017F29" w:rsidRPr="002C1743" w:rsidRDefault="00322BB8">
            <w:pPr>
              <w:pStyle w:val="ConsPlusNormal0"/>
              <w:jc w:val="center"/>
              <w:rPr>
                <w:sz w:val="12"/>
                <w:szCs w:val="12"/>
              </w:rPr>
            </w:pPr>
            <w:r w:rsidRPr="002C1743">
              <w:rPr>
                <w:sz w:val="12"/>
                <w:szCs w:val="12"/>
              </w:rPr>
              <w:t>Гиперссылки на утвержденные проверочные листы (при их наличии)</w:t>
            </w:r>
          </w:p>
        </w:tc>
        <w:tc>
          <w:tcPr>
            <w:tcW w:w="484" w:type="dxa"/>
          </w:tcPr>
          <w:p w:rsidR="00017F29" w:rsidRPr="002C1743" w:rsidRDefault="00322BB8">
            <w:pPr>
              <w:pStyle w:val="ConsPlusNormal0"/>
              <w:jc w:val="center"/>
              <w:rPr>
                <w:sz w:val="12"/>
                <w:szCs w:val="12"/>
              </w:rPr>
            </w:pPr>
            <w:r w:rsidRPr="002C1743">
              <w:rPr>
                <w:sz w:val="12"/>
                <w:szCs w:val="12"/>
              </w:rPr>
              <w:t xml:space="preserve">Гиперссылки на документы, содержащие информацию о способах и процедуре </w:t>
            </w:r>
            <w:proofErr w:type="spellStart"/>
            <w:r w:rsidRPr="002C1743">
              <w:rPr>
                <w:sz w:val="12"/>
                <w:szCs w:val="12"/>
              </w:rPr>
              <w:t>самообследования</w:t>
            </w:r>
            <w:proofErr w:type="spellEnd"/>
            <w:r w:rsidRPr="002C1743">
              <w:rPr>
                <w:sz w:val="12"/>
                <w:szCs w:val="12"/>
              </w:rPr>
              <w:t xml:space="preserve"> (при ее наличии)</w:t>
            </w:r>
          </w:p>
        </w:tc>
        <w:tc>
          <w:tcPr>
            <w:tcW w:w="392" w:type="dxa"/>
          </w:tcPr>
          <w:p w:rsidR="00017F29" w:rsidRPr="002C1743" w:rsidRDefault="00322BB8">
            <w:pPr>
              <w:pStyle w:val="ConsPlusNormal0"/>
              <w:jc w:val="center"/>
              <w:rPr>
                <w:sz w:val="12"/>
                <w:szCs w:val="12"/>
              </w:rPr>
            </w:pPr>
            <w:r w:rsidRPr="002C1743">
              <w:rPr>
                <w:sz w:val="12"/>
                <w:szCs w:val="12"/>
              </w:rPr>
              <w:t>Гиперссылки на руководства по соблюдению обязательных требований, иные документы</w:t>
            </w:r>
          </w:p>
        </w:tc>
      </w:tr>
      <w:tr w:rsidR="00017F29" w:rsidRPr="002C1743" w:rsidTr="002C1743">
        <w:tc>
          <w:tcPr>
            <w:tcW w:w="368" w:type="dxa"/>
          </w:tcPr>
          <w:p w:rsidR="00017F29" w:rsidRPr="002C1743" w:rsidRDefault="00322BB8">
            <w:pPr>
              <w:pStyle w:val="ConsPlusNormal0"/>
              <w:jc w:val="center"/>
              <w:rPr>
                <w:sz w:val="12"/>
                <w:szCs w:val="12"/>
              </w:rPr>
            </w:pPr>
            <w:r w:rsidRPr="002C1743">
              <w:rPr>
                <w:sz w:val="12"/>
                <w:szCs w:val="12"/>
              </w:rPr>
              <w:t>1</w:t>
            </w:r>
          </w:p>
        </w:tc>
        <w:tc>
          <w:tcPr>
            <w:tcW w:w="422" w:type="dxa"/>
          </w:tcPr>
          <w:p w:rsidR="00017F29" w:rsidRPr="002C1743" w:rsidRDefault="00322BB8">
            <w:pPr>
              <w:pStyle w:val="ConsPlusNormal0"/>
              <w:jc w:val="center"/>
              <w:rPr>
                <w:sz w:val="12"/>
                <w:szCs w:val="12"/>
              </w:rPr>
            </w:pPr>
            <w:r w:rsidRPr="002C1743">
              <w:rPr>
                <w:sz w:val="12"/>
                <w:szCs w:val="12"/>
              </w:rPr>
              <w:t>Федеральный закон</w:t>
            </w:r>
          </w:p>
        </w:tc>
        <w:tc>
          <w:tcPr>
            <w:tcW w:w="1189" w:type="dxa"/>
          </w:tcPr>
          <w:p w:rsidR="00017F29" w:rsidRPr="002C1743" w:rsidRDefault="00322BB8">
            <w:pPr>
              <w:pStyle w:val="ConsPlusNormal0"/>
              <w:jc w:val="center"/>
              <w:rPr>
                <w:sz w:val="12"/>
                <w:szCs w:val="12"/>
              </w:rPr>
            </w:pPr>
            <w:r w:rsidRPr="002C1743">
              <w:rPr>
                <w:sz w:val="12"/>
                <w:szCs w:val="12"/>
              </w:rPr>
              <w:t>Жилищный кодекс Российской Федерации</w:t>
            </w:r>
          </w:p>
        </w:tc>
        <w:tc>
          <w:tcPr>
            <w:tcW w:w="377" w:type="dxa"/>
          </w:tcPr>
          <w:p w:rsidR="00017F29" w:rsidRPr="002C1743" w:rsidRDefault="00322BB8">
            <w:pPr>
              <w:pStyle w:val="ConsPlusNormal0"/>
              <w:jc w:val="center"/>
              <w:rPr>
                <w:sz w:val="12"/>
                <w:szCs w:val="12"/>
              </w:rPr>
            </w:pPr>
            <w:r w:rsidRPr="002C1743">
              <w:rPr>
                <w:sz w:val="12"/>
                <w:szCs w:val="12"/>
              </w:rPr>
              <w:t>29 декабря 2004 г.</w:t>
            </w:r>
          </w:p>
        </w:tc>
        <w:tc>
          <w:tcPr>
            <w:tcW w:w="399" w:type="dxa"/>
          </w:tcPr>
          <w:p w:rsidR="00017F29" w:rsidRPr="002C1743" w:rsidRDefault="00322BB8">
            <w:pPr>
              <w:pStyle w:val="ConsPlusNormal0"/>
              <w:jc w:val="center"/>
              <w:rPr>
                <w:sz w:val="12"/>
                <w:szCs w:val="12"/>
              </w:rPr>
            </w:pPr>
            <w:r w:rsidRPr="002C1743">
              <w:rPr>
                <w:sz w:val="12"/>
                <w:szCs w:val="12"/>
              </w:rPr>
              <w:t>N 188-ФЗ</w:t>
            </w:r>
          </w:p>
        </w:tc>
        <w:tc>
          <w:tcPr>
            <w:tcW w:w="847" w:type="dxa"/>
          </w:tcPr>
          <w:p w:rsidR="00017F29" w:rsidRPr="002C1743" w:rsidRDefault="00322BB8">
            <w:pPr>
              <w:pStyle w:val="ConsPlusNormal0"/>
              <w:jc w:val="center"/>
              <w:rPr>
                <w:sz w:val="12"/>
                <w:szCs w:val="12"/>
              </w:rPr>
            </w:pPr>
            <w:r w:rsidRPr="002C1743">
              <w:rPr>
                <w:sz w:val="12"/>
                <w:szCs w:val="12"/>
              </w:rPr>
              <w:t>Не подлежит государственной регистрации в Минюсте России</w:t>
            </w:r>
          </w:p>
        </w:tc>
        <w:tc>
          <w:tcPr>
            <w:tcW w:w="1133" w:type="dxa"/>
          </w:tcPr>
          <w:p w:rsidR="00017F29" w:rsidRPr="002C1743" w:rsidRDefault="00322BB8">
            <w:pPr>
              <w:pStyle w:val="ConsPlusNormal0"/>
              <w:jc w:val="center"/>
              <w:rPr>
                <w:sz w:val="12"/>
                <w:szCs w:val="12"/>
              </w:rPr>
            </w:pPr>
            <w:r w:rsidRPr="002C1743">
              <w:rPr>
                <w:sz w:val="12"/>
                <w:szCs w:val="12"/>
              </w:rPr>
              <w:t>Не подлежит государственной регистрации в Минюсте России</w:t>
            </w:r>
          </w:p>
        </w:tc>
        <w:tc>
          <w:tcPr>
            <w:tcW w:w="2188" w:type="dxa"/>
          </w:tcPr>
          <w:p w:rsidR="00017F29" w:rsidRPr="002C1743" w:rsidRDefault="00EA3407">
            <w:pPr>
              <w:pStyle w:val="ConsPlusNormal0"/>
              <w:jc w:val="center"/>
              <w:rPr>
                <w:sz w:val="12"/>
                <w:szCs w:val="12"/>
              </w:rPr>
            </w:pPr>
            <w:hyperlink r:id="rId11">
              <w:r w:rsidR="00322BB8" w:rsidRPr="002C1743">
                <w:rPr>
                  <w:color w:val="0000FF"/>
                  <w:sz w:val="12"/>
                  <w:szCs w:val="12"/>
                </w:rPr>
                <w:t>http://pravo.gov.ru/proxy/ips/?savertf=&amp;link_id=0&amp;nd=102090645&amp;bpa=cd00000&amp;intelsearch=%C6%E8%EB%EB%F9%ED%FB%E9+%EA%EE%E4%E5%EA%F1++&amp;firstDoc=1&amp;page=all</w:t>
              </w:r>
            </w:hyperlink>
          </w:p>
        </w:tc>
        <w:tc>
          <w:tcPr>
            <w:tcW w:w="1844" w:type="dxa"/>
          </w:tcPr>
          <w:p w:rsidR="00017F29" w:rsidRPr="002C1743" w:rsidRDefault="00EA3407">
            <w:pPr>
              <w:pStyle w:val="ConsPlusNormal0"/>
              <w:jc w:val="center"/>
              <w:rPr>
                <w:sz w:val="12"/>
                <w:szCs w:val="12"/>
              </w:rPr>
            </w:pPr>
            <w:hyperlink r:id="rId12">
              <w:r w:rsidR="00322BB8" w:rsidRPr="002C1743">
                <w:rPr>
                  <w:color w:val="0000FF"/>
                  <w:sz w:val="12"/>
                  <w:szCs w:val="12"/>
                </w:rPr>
                <w:t>http://pravo.gov.ru/proxy/ips/?docbody=&amp;link_id=0&amp;nd=102090645&amp;bpa=cd00000&amp;bpas=cd00000&amp;intelsearch=%C6%E8%EB%E8%F9%ED%FB%E9+%EA%EE%E4%E5%EA%F1++&amp;firstDoc=1</w:t>
              </w:r>
            </w:hyperlink>
          </w:p>
        </w:tc>
        <w:tc>
          <w:tcPr>
            <w:tcW w:w="517" w:type="dxa"/>
          </w:tcPr>
          <w:p w:rsidR="00017F29" w:rsidRPr="002C1743" w:rsidRDefault="00322BB8">
            <w:pPr>
              <w:pStyle w:val="ConsPlusNormal0"/>
              <w:jc w:val="center"/>
              <w:rPr>
                <w:sz w:val="12"/>
                <w:szCs w:val="12"/>
              </w:rPr>
            </w:pPr>
            <w:r w:rsidRPr="002C1743">
              <w:rPr>
                <w:sz w:val="12"/>
                <w:szCs w:val="12"/>
              </w:rPr>
              <w:t>Раздел X</w:t>
            </w:r>
          </w:p>
        </w:tc>
        <w:tc>
          <w:tcPr>
            <w:tcW w:w="420" w:type="dxa"/>
          </w:tcPr>
          <w:p w:rsidR="00017F29" w:rsidRPr="002C1743" w:rsidRDefault="00322BB8">
            <w:pPr>
              <w:pStyle w:val="ConsPlusNormal0"/>
              <w:jc w:val="center"/>
              <w:rPr>
                <w:sz w:val="12"/>
                <w:szCs w:val="12"/>
              </w:rPr>
            </w:pPr>
            <w:r w:rsidRPr="002C1743">
              <w:rPr>
                <w:sz w:val="12"/>
                <w:szCs w:val="12"/>
              </w:rPr>
              <w:t>Нет</w:t>
            </w:r>
          </w:p>
        </w:tc>
        <w:tc>
          <w:tcPr>
            <w:tcW w:w="524" w:type="dxa"/>
          </w:tcPr>
          <w:p w:rsidR="00017F29" w:rsidRPr="002C1743" w:rsidRDefault="00322BB8">
            <w:pPr>
              <w:pStyle w:val="ConsPlusNormal0"/>
              <w:jc w:val="center"/>
              <w:rPr>
                <w:sz w:val="12"/>
                <w:szCs w:val="12"/>
              </w:rPr>
            </w:pPr>
            <w:r w:rsidRPr="002C1743">
              <w:rPr>
                <w:sz w:val="12"/>
                <w:szCs w:val="12"/>
              </w:rPr>
              <w:t>Да</w:t>
            </w:r>
          </w:p>
        </w:tc>
        <w:tc>
          <w:tcPr>
            <w:tcW w:w="420" w:type="dxa"/>
          </w:tcPr>
          <w:p w:rsidR="00017F29" w:rsidRPr="002C1743" w:rsidRDefault="00322BB8">
            <w:pPr>
              <w:pStyle w:val="ConsPlusNormal0"/>
              <w:jc w:val="center"/>
              <w:rPr>
                <w:sz w:val="12"/>
                <w:szCs w:val="12"/>
              </w:rPr>
            </w:pPr>
            <w:r w:rsidRPr="002C1743">
              <w:rPr>
                <w:sz w:val="12"/>
                <w:szCs w:val="12"/>
              </w:rPr>
              <w:t>Да</w:t>
            </w:r>
          </w:p>
        </w:tc>
        <w:tc>
          <w:tcPr>
            <w:tcW w:w="320" w:type="dxa"/>
          </w:tcPr>
          <w:p w:rsidR="00017F29" w:rsidRPr="002C1743" w:rsidRDefault="00322BB8">
            <w:pPr>
              <w:pStyle w:val="ConsPlusNormal0"/>
              <w:jc w:val="center"/>
              <w:rPr>
                <w:sz w:val="12"/>
                <w:szCs w:val="12"/>
              </w:rPr>
            </w:pPr>
            <w:r w:rsidRPr="002C1743">
              <w:rPr>
                <w:sz w:val="12"/>
                <w:szCs w:val="12"/>
              </w:rPr>
              <w:t>Нет</w:t>
            </w:r>
          </w:p>
        </w:tc>
        <w:tc>
          <w:tcPr>
            <w:tcW w:w="423" w:type="dxa"/>
          </w:tcPr>
          <w:p w:rsidR="00017F29" w:rsidRPr="002C1743" w:rsidRDefault="00322BB8">
            <w:pPr>
              <w:pStyle w:val="ConsPlusNormal0"/>
              <w:jc w:val="center"/>
              <w:rPr>
                <w:sz w:val="12"/>
                <w:szCs w:val="12"/>
              </w:rPr>
            </w:pPr>
            <w:r w:rsidRPr="002C1743">
              <w:rPr>
                <w:sz w:val="12"/>
                <w:szCs w:val="12"/>
              </w:rPr>
              <w:t>68.32.1</w:t>
            </w:r>
          </w:p>
        </w:tc>
        <w:tc>
          <w:tcPr>
            <w:tcW w:w="1078" w:type="dxa"/>
          </w:tcPr>
          <w:p w:rsidR="00017F29" w:rsidRPr="002C1743" w:rsidRDefault="00322BB8">
            <w:pPr>
              <w:pStyle w:val="ConsPlusNormal0"/>
              <w:jc w:val="center"/>
              <w:rPr>
                <w:sz w:val="12"/>
                <w:szCs w:val="12"/>
              </w:rPr>
            </w:pPr>
            <w:r w:rsidRPr="002C1743">
              <w:rPr>
                <w:sz w:val="12"/>
                <w:szCs w:val="12"/>
              </w:rPr>
              <w:t>Лицензирование деятельности по управлению многоквартирными домами</w:t>
            </w:r>
          </w:p>
        </w:tc>
        <w:tc>
          <w:tcPr>
            <w:tcW w:w="1690" w:type="dxa"/>
          </w:tcPr>
          <w:p w:rsidR="00017F29" w:rsidRPr="002C1743" w:rsidRDefault="00322BB8">
            <w:pPr>
              <w:pStyle w:val="ConsPlusNormal0"/>
              <w:jc w:val="center"/>
              <w:rPr>
                <w:sz w:val="12"/>
                <w:szCs w:val="12"/>
              </w:rPr>
            </w:pPr>
            <w:r w:rsidRPr="002C1743">
              <w:rPr>
                <w:sz w:val="12"/>
                <w:szCs w:val="12"/>
              </w:rPr>
              <w:t>Орган исполнительной власти субъекта Российской Федерации, осуществляющий государственный жилищный надзор</w:t>
            </w:r>
          </w:p>
        </w:tc>
        <w:tc>
          <w:tcPr>
            <w:tcW w:w="533" w:type="dxa"/>
          </w:tcPr>
          <w:p w:rsidR="00017F29" w:rsidRPr="002C1743" w:rsidRDefault="00322BB8">
            <w:pPr>
              <w:pStyle w:val="ConsPlusNormal0"/>
              <w:jc w:val="center"/>
              <w:rPr>
                <w:sz w:val="12"/>
                <w:szCs w:val="12"/>
              </w:rPr>
            </w:pPr>
            <w:r w:rsidRPr="002C1743">
              <w:rPr>
                <w:sz w:val="12"/>
                <w:szCs w:val="12"/>
              </w:rPr>
              <w:t>Отсутствует</w:t>
            </w:r>
          </w:p>
        </w:tc>
        <w:tc>
          <w:tcPr>
            <w:tcW w:w="407" w:type="dxa"/>
          </w:tcPr>
          <w:p w:rsidR="00017F29" w:rsidRPr="002C1743" w:rsidRDefault="00322BB8">
            <w:pPr>
              <w:pStyle w:val="ConsPlusNormal0"/>
              <w:jc w:val="center"/>
              <w:rPr>
                <w:sz w:val="12"/>
                <w:szCs w:val="12"/>
              </w:rPr>
            </w:pPr>
            <w:r w:rsidRPr="002C1743">
              <w:rPr>
                <w:sz w:val="12"/>
                <w:szCs w:val="12"/>
              </w:rPr>
              <w:t>Отсутствует</w:t>
            </w:r>
          </w:p>
        </w:tc>
        <w:tc>
          <w:tcPr>
            <w:tcW w:w="484" w:type="dxa"/>
          </w:tcPr>
          <w:p w:rsidR="00017F29" w:rsidRPr="002C1743" w:rsidRDefault="00322BB8">
            <w:pPr>
              <w:pStyle w:val="ConsPlusNormal0"/>
              <w:jc w:val="center"/>
              <w:rPr>
                <w:sz w:val="12"/>
                <w:szCs w:val="12"/>
              </w:rPr>
            </w:pPr>
            <w:r w:rsidRPr="002C1743">
              <w:rPr>
                <w:sz w:val="12"/>
                <w:szCs w:val="12"/>
              </w:rPr>
              <w:t>Отсутствует</w:t>
            </w:r>
          </w:p>
        </w:tc>
        <w:tc>
          <w:tcPr>
            <w:tcW w:w="392" w:type="dxa"/>
          </w:tcPr>
          <w:p w:rsidR="00017F29" w:rsidRPr="002C1743" w:rsidRDefault="00322BB8">
            <w:pPr>
              <w:pStyle w:val="ConsPlusNormal0"/>
              <w:jc w:val="center"/>
              <w:rPr>
                <w:sz w:val="12"/>
                <w:szCs w:val="12"/>
              </w:rPr>
            </w:pPr>
            <w:r w:rsidRPr="002C1743">
              <w:rPr>
                <w:sz w:val="12"/>
                <w:szCs w:val="12"/>
              </w:rPr>
              <w:t>Отсутствует</w:t>
            </w:r>
          </w:p>
        </w:tc>
      </w:tr>
      <w:tr w:rsidR="00017F29" w:rsidRPr="002C1743" w:rsidTr="002C1743">
        <w:tc>
          <w:tcPr>
            <w:tcW w:w="368" w:type="dxa"/>
          </w:tcPr>
          <w:p w:rsidR="00017F29" w:rsidRPr="002C1743" w:rsidRDefault="00322BB8">
            <w:pPr>
              <w:pStyle w:val="ConsPlusNormal0"/>
              <w:jc w:val="center"/>
              <w:rPr>
                <w:sz w:val="12"/>
                <w:szCs w:val="12"/>
              </w:rPr>
            </w:pPr>
            <w:r w:rsidRPr="002C1743">
              <w:rPr>
                <w:sz w:val="12"/>
                <w:szCs w:val="12"/>
              </w:rPr>
              <w:t>2</w:t>
            </w:r>
          </w:p>
        </w:tc>
        <w:tc>
          <w:tcPr>
            <w:tcW w:w="422" w:type="dxa"/>
          </w:tcPr>
          <w:p w:rsidR="00017F29" w:rsidRPr="002C1743" w:rsidRDefault="00322BB8">
            <w:pPr>
              <w:pStyle w:val="ConsPlusNormal0"/>
              <w:jc w:val="center"/>
              <w:rPr>
                <w:sz w:val="12"/>
                <w:szCs w:val="12"/>
              </w:rPr>
            </w:pPr>
            <w:r w:rsidRPr="002C1743">
              <w:rPr>
                <w:sz w:val="12"/>
                <w:szCs w:val="12"/>
              </w:rPr>
              <w:t>Федеральный закон</w:t>
            </w:r>
          </w:p>
        </w:tc>
        <w:tc>
          <w:tcPr>
            <w:tcW w:w="1189" w:type="dxa"/>
          </w:tcPr>
          <w:p w:rsidR="00017F29" w:rsidRPr="002C1743" w:rsidRDefault="00322BB8">
            <w:pPr>
              <w:pStyle w:val="ConsPlusNormal0"/>
              <w:jc w:val="center"/>
              <w:rPr>
                <w:sz w:val="12"/>
                <w:szCs w:val="12"/>
              </w:rPr>
            </w:pPr>
            <w:r w:rsidRPr="002C1743">
              <w:rPr>
                <w:sz w:val="12"/>
                <w:szCs w:val="12"/>
              </w:rPr>
              <w:t>"О лицензировании отдельных видов деятельности"</w:t>
            </w:r>
          </w:p>
        </w:tc>
        <w:tc>
          <w:tcPr>
            <w:tcW w:w="377" w:type="dxa"/>
          </w:tcPr>
          <w:p w:rsidR="00017F29" w:rsidRPr="002C1743" w:rsidRDefault="00322BB8">
            <w:pPr>
              <w:pStyle w:val="ConsPlusNormal0"/>
              <w:jc w:val="center"/>
              <w:rPr>
                <w:sz w:val="12"/>
                <w:szCs w:val="12"/>
              </w:rPr>
            </w:pPr>
            <w:r w:rsidRPr="002C1743">
              <w:rPr>
                <w:sz w:val="12"/>
                <w:szCs w:val="12"/>
              </w:rPr>
              <w:t>4 мая 2011 г.</w:t>
            </w:r>
          </w:p>
        </w:tc>
        <w:tc>
          <w:tcPr>
            <w:tcW w:w="399" w:type="dxa"/>
          </w:tcPr>
          <w:p w:rsidR="00017F29" w:rsidRPr="002C1743" w:rsidRDefault="00322BB8">
            <w:pPr>
              <w:pStyle w:val="ConsPlusNormal0"/>
              <w:jc w:val="center"/>
              <w:rPr>
                <w:sz w:val="12"/>
                <w:szCs w:val="12"/>
              </w:rPr>
            </w:pPr>
            <w:r w:rsidRPr="002C1743">
              <w:rPr>
                <w:sz w:val="12"/>
                <w:szCs w:val="12"/>
              </w:rPr>
              <w:t>N 99-ФЗ</w:t>
            </w:r>
          </w:p>
        </w:tc>
        <w:tc>
          <w:tcPr>
            <w:tcW w:w="847" w:type="dxa"/>
          </w:tcPr>
          <w:p w:rsidR="00017F29" w:rsidRPr="002C1743" w:rsidRDefault="00322BB8">
            <w:pPr>
              <w:pStyle w:val="ConsPlusNormal0"/>
              <w:jc w:val="center"/>
              <w:rPr>
                <w:sz w:val="12"/>
                <w:szCs w:val="12"/>
              </w:rPr>
            </w:pPr>
            <w:r w:rsidRPr="002C1743">
              <w:rPr>
                <w:sz w:val="12"/>
                <w:szCs w:val="12"/>
              </w:rPr>
              <w:t>Не подлежит государственной регистрации в Минюсте России</w:t>
            </w:r>
          </w:p>
        </w:tc>
        <w:tc>
          <w:tcPr>
            <w:tcW w:w="1133" w:type="dxa"/>
          </w:tcPr>
          <w:p w:rsidR="00017F29" w:rsidRPr="002C1743" w:rsidRDefault="00322BB8">
            <w:pPr>
              <w:pStyle w:val="ConsPlusNormal0"/>
              <w:jc w:val="center"/>
              <w:rPr>
                <w:sz w:val="12"/>
                <w:szCs w:val="12"/>
              </w:rPr>
            </w:pPr>
            <w:r w:rsidRPr="002C1743">
              <w:rPr>
                <w:sz w:val="12"/>
                <w:szCs w:val="12"/>
              </w:rPr>
              <w:t>Не подлежит государственной регистрации в Минюсте России</w:t>
            </w:r>
          </w:p>
        </w:tc>
        <w:tc>
          <w:tcPr>
            <w:tcW w:w="2188" w:type="dxa"/>
          </w:tcPr>
          <w:p w:rsidR="00017F29" w:rsidRPr="002C1743" w:rsidRDefault="00EA3407">
            <w:pPr>
              <w:pStyle w:val="ConsPlusNormal0"/>
              <w:jc w:val="center"/>
              <w:rPr>
                <w:sz w:val="12"/>
                <w:szCs w:val="12"/>
              </w:rPr>
            </w:pPr>
            <w:hyperlink r:id="rId13">
              <w:r w:rsidR="00322BB8" w:rsidRPr="002C1743">
                <w:rPr>
                  <w:color w:val="0000FF"/>
                  <w:sz w:val="12"/>
                  <w:szCs w:val="12"/>
                </w:rPr>
                <w:t>http://pravo.gov.ru/proxy/ips/?savertf=&amp;nd=102147413&amp;page=all</w:t>
              </w:r>
            </w:hyperlink>
          </w:p>
        </w:tc>
        <w:tc>
          <w:tcPr>
            <w:tcW w:w="1844" w:type="dxa"/>
          </w:tcPr>
          <w:p w:rsidR="00017F29" w:rsidRPr="002C1743" w:rsidRDefault="00EA3407">
            <w:pPr>
              <w:pStyle w:val="ConsPlusNormal0"/>
              <w:jc w:val="center"/>
              <w:rPr>
                <w:sz w:val="12"/>
                <w:szCs w:val="12"/>
              </w:rPr>
            </w:pPr>
            <w:hyperlink r:id="rId14">
              <w:r w:rsidR="00322BB8" w:rsidRPr="002C1743">
                <w:rPr>
                  <w:color w:val="0000FF"/>
                  <w:sz w:val="12"/>
                  <w:szCs w:val="12"/>
                </w:rPr>
                <w:t>http://pravo.gov.ru/proxy/ips/?docbody=&amp;nd=102147413</w:t>
              </w:r>
            </w:hyperlink>
          </w:p>
        </w:tc>
        <w:tc>
          <w:tcPr>
            <w:tcW w:w="517" w:type="dxa"/>
          </w:tcPr>
          <w:p w:rsidR="00017F29" w:rsidRPr="002C1743" w:rsidRDefault="00322BB8">
            <w:pPr>
              <w:pStyle w:val="ConsPlusNormal0"/>
              <w:jc w:val="center"/>
              <w:rPr>
                <w:sz w:val="12"/>
                <w:szCs w:val="12"/>
              </w:rPr>
            </w:pPr>
            <w:r w:rsidRPr="002C1743">
              <w:rPr>
                <w:sz w:val="12"/>
                <w:szCs w:val="12"/>
              </w:rPr>
              <w:t>Статьи 13, 18, 19, 19.1</w:t>
            </w:r>
          </w:p>
        </w:tc>
        <w:tc>
          <w:tcPr>
            <w:tcW w:w="420" w:type="dxa"/>
          </w:tcPr>
          <w:p w:rsidR="00017F29" w:rsidRPr="002C1743" w:rsidRDefault="00322BB8">
            <w:pPr>
              <w:pStyle w:val="ConsPlusNormal0"/>
              <w:jc w:val="center"/>
              <w:rPr>
                <w:sz w:val="12"/>
                <w:szCs w:val="12"/>
              </w:rPr>
            </w:pPr>
            <w:r w:rsidRPr="002C1743">
              <w:rPr>
                <w:sz w:val="12"/>
                <w:szCs w:val="12"/>
              </w:rPr>
              <w:t>Нет</w:t>
            </w:r>
          </w:p>
        </w:tc>
        <w:tc>
          <w:tcPr>
            <w:tcW w:w="524" w:type="dxa"/>
          </w:tcPr>
          <w:p w:rsidR="00017F29" w:rsidRPr="002C1743" w:rsidRDefault="00322BB8">
            <w:pPr>
              <w:pStyle w:val="ConsPlusNormal0"/>
              <w:jc w:val="center"/>
              <w:rPr>
                <w:sz w:val="12"/>
                <w:szCs w:val="12"/>
              </w:rPr>
            </w:pPr>
            <w:r w:rsidRPr="002C1743">
              <w:rPr>
                <w:sz w:val="12"/>
                <w:szCs w:val="12"/>
              </w:rPr>
              <w:t>Да</w:t>
            </w:r>
          </w:p>
        </w:tc>
        <w:tc>
          <w:tcPr>
            <w:tcW w:w="420" w:type="dxa"/>
          </w:tcPr>
          <w:p w:rsidR="00017F29" w:rsidRPr="002C1743" w:rsidRDefault="00322BB8">
            <w:pPr>
              <w:pStyle w:val="ConsPlusNormal0"/>
              <w:jc w:val="center"/>
              <w:rPr>
                <w:sz w:val="12"/>
                <w:szCs w:val="12"/>
              </w:rPr>
            </w:pPr>
            <w:r w:rsidRPr="002C1743">
              <w:rPr>
                <w:sz w:val="12"/>
                <w:szCs w:val="12"/>
              </w:rPr>
              <w:t>Да</w:t>
            </w:r>
          </w:p>
        </w:tc>
        <w:tc>
          <w:tcPr>
            <w:tcW w:w="320" w:type="dxa"/>
          </w:tcPr>
          <w:p w:rsidR="00017F29" w:rsidRPr="002C1743" w:rsidRDefault="00322BB8">
            <w:pPr>
              <w:pStyle w:val="ConsPlusNormal0"/>
              <w:jc w:val="center"/>
              <w:rPr>
                <w:sz w:val="12"/>
                <w:szCs w:val="12"/>
              </w:rPr>
            </w:pPr>
            <w:r w:rsidRPr="002C1743">
              <w:rPr>
                <w:sz w:val="12"/>
                <w:szCs w:val="12"/>
              </w:rPr>
              <w:t>Нет</w:t>
            </w:r>
          </w:p>
        </w:tc>
        <w:tc>
          <w:tcPr>
            <w:tcW w:w="423" w:type="dxa"/>
          </w:tcPr>
          <w:p w:rsidR="00017F29" w:rsidRPr="002C1743" w:rsidRDefault="00322BB8">
            <w:pPr>
              <w:pStyle w:val="ConsPlusNormal0"/>
              <w:jc w:val="center"/>
              <w:rPr>
                <w:sz w:val="12"/>
                <w:szCs w:val="12"/>
              </w:rPr>
            </w:pPr>
            <w:r w:rsidRPr="002C1743">
              <w:rPr>
                <w:sz w:val="12"/>
                <w:szCs w:val="12"/>
              </w:rPr>
              <w:t>68.32.1</w:t>
            </w:r>
          </w:p>
        </w:tc>
        <w:tc>
          <w:tcPr>
            <w:tcW w:w="1078" w:type="dxa"/>
          </w:tcPr>
          <w:p w:rsidR="00017F29" w:rsidRPr="002C1743" w:rsidRDefault="00322BB8">
            <w:pPr>
              <w:pStyle w:val="ConsPlusNormal0"/>
              <w:jc w:val="center"/>
              <w:rPr>
                <w:sz w:val="12"/>
                <w:szCs w:val="12"/>
              </w:rPr>
            </w:pPr>
            <w:r w:rsidRPr="002C1743">
              <w:rPr>
                <w:sz w:val="12"/>
                <w:szCs w:val="12"/>
              </w:rPr>
              <w:t>Лицензирование деятельности по управлению многоквартирными домами</w:t>
            </w:r>
          </w:p>
        </w:tc>
        <w:tc>
          <w:tcPr>
            <w:tcW w:w="1690" w:type="dxa"/>
          </w:tcPr>
          <w:p w:rsidR="00017F29" w:rsidRPr="002C1743" w:rsidRDefault="00322BB8">
            <w:pPr>
              <w:pStyle w:val="ConsPlusNormal0"/>
              <w:jc w:val="center"/>
              <w:rPr>
                <w:sz w:val="12"/>
                <w:szCs w:val="12"/>
              </w:rPr>
            </w:pPr>
            <w:r w:rsidRPr="002C1743">
              <w:rPr>
                <w:sz w:val="12"/>
                <w:szCs w:val="12"/>
              </w:rPr>
              <w:t>Орган исполнительной власти субъекта Российской Федерации, осуществляющий государственный жилищный надзор</w:t>
            </w:r>
          </w:p>
        </w:tc>
        <w:tc>
          <w:tcPr>
            <w:tcW w:w="533" w:type="dxa"/>
          </w:tcPr>
          <w:p w:rsidR="00017F29" w:rsidRPr="002C1743" w:rsidRDefault="00322BB8">
            <w:pPr>
              <w:pStyle w:val="ConsPlusNormal0"/>
              <w:jc w:val="center"/>
              <w:rPr>
                <w:sz w:val="12"/>
                <w:szCs w:val="12"/>
              </w:rPr>
            </w:pPr>
            <w:r w:rsidRPr="002C1743">
              <w:rPr>
                <w:sz w:val="12"/>
                <w:szCs w:val="12"/>
              </w:rPr>
              <w:t>Отсутствует</w:t>
            </w:r>
          </w:p>
        </w:tc>
        <w:tc>
          <w:tcPr>
            <w:tcW w:w="407" w:type="dxa"/>
          </w:tcPr>
          <w:p w:rsidR="00017F29" w:rsidRPr="002C1743" w:rsidRDefault="00322BB8">
            <w:pPr>
              <w:pStyle w:val="ConsPlusNormal0"/>
              <w:jc w:val="center"/>
              <w:rPr>
                <w:sz w:val="12"/>
                <w:szCs w:val="12"/>
              </w:rPr>
            </w:pPr>
            <w:r w:rsidRPr="002C1743">
              <w:rPr>
                <w:sz w:val="12"/>
                <w:szCs w:val="12"/>
              </w:rPr>
              <w:t>Отсутствует</w:t>
            </w:r>
          </w:p>
        </w:tc>
        <w:tc>
          <w:tcPr>
            <w:tcW w:w="484" w:type="dxa"/>
          </w:tcPr>
          <w:p w:rsidR="00017F29" w:rsidRPr="002C1743" w:rsidRDefault="00322BB8">
            <w:pPr>
              <w:pStyle w:val="ConsPlusNormal0"/>
              <w:jc w:val="center"/>
              <w:rPr>
                <w:sz w:val="12"/>
                <w:szCs w:val="12"/>
              </w:rPr>
            </w:pPr>
            <w:r w:rsidRPr="002C1743">
              <w:rPr>
                <w:sz w:val="12"/>
                <w:szCs w:val="12"/>
              </w:rPr>
              <w:t>Отсутствует</w:t>
            </w:r>
          </w:p>
        </w:tc>
        <w:tc>
          <w:tcPr>
            <w:tcW w:w="392" w:type="dxa"/>
          </w:tcPr>
          <w:p w:rsidR="00017F29" w:rsidRPr="002C1743" w:rsidRDefault="00322BB8">
            <w:pPr>
              <w:pStyle w:val="ConsPlusNormal0"/>
              <w:jc w:val="center"/>
              <w:rPr>
                <w:sz w:val="12"/>
                <w:szCs w:val="12"/>
              </w:rPr>
            </w:pPr>
            <w:r w:rsidRPr="002C1743">
              <w:rPr>
                <w:sz w:val="12"/>
                <w:szCs w:val="12"/>
              </w:rPr>
              <w:t>Отсутствует</w:t>
            </w:r>
          </w:p>
        </w:tc>
      </w:tr>
      <w:tr w:rsidR="00017F29" w:rsidRPr="002C1743" w:rsidTr="002C1743">
        <w:tc>
          <w:tcPr>
            <w:tcW w:w="368" w:type="dxa"/>
          </w:tcPr>
          <w:p w:rsidR="00017F29" w:rsidRPr="002C1743" w:rsidRDefault="00322BB8">
            <w:pPr>
              <w:pStyle w:val="ConsPlusNormal0"/>
              <w:jc w:val="center"/>
              <w:rPr>
                <w:sz w:val="12"/>
                <w:szCs w:val="12"/>
              </w:rPr>
            </w:pPr>
            <w:r w:rsidRPr="002C1743">
              <w:rPr>
                <w:sz w:val="12"/>
                <w:szCs w:val="12"/>
              </w:rPr>
              <w:t>3</w:t>
            </w:r>
          </w:p>
        </w:tc>
        <w:tc>
          <w:tcPr>
            <w:tcW w:w="422" w:type="dxa"/>
          </w:tcPr>
          <w:p w:rsidR="00017F29" w:rsidRPr="002C1743" w:rsidRDefault="00322BB8">
            <w:pPr>
              <w:pStyle w:val="ConsPlusNormal0"/>
              <w:jc w:val="center"/>
              <w:rPr>
                <w:sz w:val="12"/>
                <w:szCs w:val="12"/>
              </w:rPr>
            </w:pPr>
            <w:r w:rsidRPr="002C1743">
              <w:rPr>
                <w:sz w:val="12"/>
                <w:szCs w:val="12"/>
              </w:rPr>
              <w:t>Постановление Правительства Российской Федерации</w:t>
            </w:r>
          </w:p>
        </w:tc>
        <w:tc>
          <w:tcPr>
            <w:tcW w:w="1189" w:type="dxa"/>
          </w:tcPr>
          <w:p w:rsidR="00017F29" w:rsidRPr="002C1743" w:rsidRDefault="00322BB8">
            <w:pPr>
              <w:pStyle w:val="ConsPlusNormal0"/>
              <w:jc w:val="center"/>
              <w:rPr>
                <w:sz w:val="12"/>
                <w:szCs w:val="12"/>
              </w:rPr>
            </w:pPr>
            <w:r w:rsidRPr="002C1743">
              <w:rPr>
                <w:sz w:val="12"/>
                <w:szCs w:val="12"/>
              </w:rPr>
              <w:t>"О лицензировании предпринимательской деятельности по управлению многоквартирными домами"</w:t>
            </w:r>
          </w:p>
        </w:tc>
        <w:tc>
          <w:tcPr>
            <w:tcW w:w="377" w:type="dxa"/>
          </w:tcPr>
          <w:p w:rsidR="00017F29" w:rsidRPr="002C1743" w:rsidRDefault="00322BB8">
            <w:pPr>
              <w:pStyle w:val="ConsPlusNormal0"/>
              <w:jc w:val="center"/>
              <w:rPr>
                <w:sz w:val="12"/>
                <w:szCs w:val="12"/>
              </w:rPr>
            </w:pPr>
            <w:r w:rsidRPr="002C1743">
              <w:rPr>
                <w:sz w:val="12"/>
                <w:szCs w:val="12"/>
              </w:rPr>
              <w:t>28 октября 2014 г.</w:t>
            </w:r>
          </w:p>
        </w:tc>
        <w:tc>
          <w:tcPr>
            <w:tcW w:w="399" w:type="dxa"/>
          </w:tcPr>
          <w:p w:rsidR="00017F29" w:rsidRPr="002C1743" w:rsidRDefault="00322BB8">
            <w:pPr>
              <w:pStyle w:val="ConsPlusNormal0"/>
              <w:jc w:val="center"/>
              <w:rPr>
                <w:sz w:val="12"/>
                <w:szCs w:val="12"/>
              </w:rPr>
            </w:pPr>
            <w:r w:rsidRPr="002C1743">
              <w:rPr>
                <w:sz w:val="12"/>
                <w:szCs w:val="12"/>
              </w:rPr>
              <w:t>N 1110</w:t>
            </w:r>
          </w:p>
        </w:tc>
        <w:tc>
          <w:tcPr>
            <w:tcW w:w="847" w:type="dxa"/>
          </w:tcPr>
          <w:p w:rsidR="00017F29" w:rsidRPr="002C1743" w:rsidRDefault="00322BB8">
            <w:pPr>
              <w:pStyle w:val="ConsPlusNormal0"/>
              <w:jc w:val="center"/>
              <w:rPr>
                <w:sz w:val="12"/>
                <w:szCs w:val="12"/>
              </w:rPr>
            </w:pPr>
            <w:r w:rsidRPr="002C1743">
              <w:rPr>
                <w:sz w:val="12"/>
                <w:szCs w:val="12"/>
              </w:rPr>
              <w:t>Не подлежит государственной регистрации в Минюсте России</w:t>
            </w:r>
          </w:p>
        </w:tc>
        <w:tc>
          <w:tcPr>
            <w:tcW w:w="1133" w:type="dxa"/>
          </w:tcPr>
          <w:p w:rsidR="00017F29" w:rsidRPr="002C1743" w:rsidRDefault="00322BB8">
            <w:pPr>
              <w:pStyle w:val="ConsPlusNormal0"/>
              <w:jc w:val="center"/>
              <w:rPr>
                <w:sz w:val="12"/>
                <w:szCs w:val="12"/>
              </w:rPr>
            </w:pPr>
            <w:r w:rsidRPr="002C1743">
              <w:rPr>
                <w:sz w:val="12"/>
                <w:szCs w:val="12"/>
              </w:rPr>
              <w:t>Не подлежит государственной регистрации в Минюсте России</w:t>
            </w:r>
          </w:p>
        </w:tc>
        <w:tc>
          <w:tcPr>
            <w:tcW w:w="2188" w:type="dxa"/>
          </w:tcPr>
          <w:p w:rsidR="00017F29" w:rsidRPr="002C1743" w:rsidRDefault="00EA3407">
            <w:pPr>
              <w:pStyle w:val="ConsPlusNormal0"/>
              <w:jc w:val="center"/>
              <w:rPr>
                <w:sz w:val="12"/>
                <w:szCs w:val="12"/>
              </w:rPr>
            </w:pPr>
            <w:hyperlink r:id="rId15">
              <w:r w:rsidR="00322BB8" w:rsidRPr="002C1743">
                <w:rPr>
                  <w:color w:val="0000FF"/>
                  <w:sz w:val="12"/>
                  <w:szCs w:val="12"/>
                </w:rPr>
                <w:t>http://pravo.gov.ru/proxy/ips/?savertf=&amp;nd=102360850&amp;page=all</w:t>
              </w:r>
            </w:hyperlink>
          </w:p>
        </w:tc>
        <w:tc>
          <w:tcPr>
            <w:tcW w:w="1844" w:type="dxa"/>
          </w:tcPr>
          <w:p w:rsidR="00017F29" w:rsidRPr="002C1743" w:rsidRDefault="00EA3407">
            <w:pPr>
              <w:pStyle w:val="ConsPlusNormal0"/>
              <w:jc w:val="center"/>
              <w:rPr>
                <w:sz w:val="12"/>
                <w:szCs w:val="12"/>
              </w:rPr>
            </w:pPr>
            <w:hyperlink r:id="rId16">
              <w:r w:rsidR="00322BB8" w:rsidRPr="002C1743">
                <w:rPr>
                  <w:color w:val="0000FF"/>
                  <w:sz w:val="12"/>
                  <w:szCs w:val="12"/>
                </w:rPr>
                <w:t>http://pravo.gov.ru/proxy/ips/?docbody=&amp;nd=102360850</w:t>
              </w:r>
            </w:hyperlink>
          </w:p>
        </w:tc>
        <w:tc>
          <w:tcPr>
            <w:tcW w:w="517" w:type="dxa"/>
          </w:tcPr>
          <w:p w:rsidR="00017F29" w:rsidRPr="002C1743" w:rsidRDefault="00322BB8">
            <w:pPr>
              <w:pStyle w:val="ConsPlusNormal0"/>
              <w:jc w:val="center"/>
              <w:rPr>
                <w:sz w:val="12"/>
                <w:szCs w:val="12"/>
              </w:rPr>
            </w:pPr>
            <w:r w:rsidRPr="002C1743">
              <w:rPr>
                <w:sz w:val="12"/>
                <w:szCs w:val="12"/>
              </w:rPr>
              <w:t>Весь нормативный правовой акт</w:t>
            </w:r>
          </w:p>
        </w:tc>
        <w:tc>
          <w:tcPr>
            <w:tcW w:w="420" w:type="dxa"/>
          </w:tcPr>
          <w:p w:rsidR="00017F29" w:rsidRPr="002C1743" w:rsidRDefault="00322BB8">
            <w:pPr>
              <w:pStyle w:val="ConsPlusNormal0"/>
              <w:jc w:val="center"/>
              <w:rPr>
                <w:sz w:val="12"/>
                <w:szCs w:val="12"/>
              </w:rPr>
            </w:pPr>
            <w:r w:rsidRPr="002C1743">
              <w:rPr>
                <w:sz w:val="12"/>
                <w:szCs w:val="12"/>
              </w:rPr>
              <w:t>Нет</w:t>
            </w:r>
          </w:p>
        </w:tc>
        <w:tc>
          <w:tcPr>
            <w:tcW w:w="524" w:type="dxa"/>
          </w:tcPr>
          <w:p w:rsidR="00017F29" w:rsidRPr="002C1743" w:rsidRDefault="00322BB8">
            <w:pPr>
              <w:pStyle w:val="ConsPlusNormal0"/>
              <w:jc w:val="center"/>
              <w:rPr>
                <w:sz w:val="12"/>
                <w:szCs w:val="12"/>
              </w:rPr>
            </w:pPr>
            <w:r w:rsidRPr="002C1743">
              <w:rPr>
                <w:sz w:val="12"/>
                <w:szCs w:val="12"/>
              </w:rPr>
              <w:t>Да</w:t>
            </w:r>
          </w:p>
        </w:tc>
        <w:tc>
          <w:tcPr>
            <w:tcW w:w="420" w:type="dxa"/>
          </w:tcPr>
          <w:p w:rsidR="00017F29" w:rsidRPr="002C1743" w:rsidRDefault="00322BB8">
            <w:pPr>
              <w:pStyle w:val="ConsPlusNormal0"/>
              <w:jc w:val="center"/>
              <w:rPr>
                <w:sz w:val="12"/>
                <w:szCs w:val="12"/>
              </w:rPr>
            </w:pPr>
            <w:r w:rsidRPr="002C1743">
              <w:rPr>
                <w:sz w:val="12"/>
                <w:szCs w:val="12"/>
              </w:rPr>
              <w:t>Да</w:t>
            </w:r>
          </w:p>
        </w:tc>
        <w:tc>
          <w:tcPr>
            <w:tcW w:w="320" w:type="dxa"/>
          </w:tcPr>
          <w:p w:rsidR="00017F29" w:rsidRPr="002C1743" w:rsidRDefault="00322BB8">
            <w:pPr>
              <w:pStyle w:val="ConsPlusNormal0"/>
              <w:jc w:val="center"/>
              <w:rPr>
                <w:sz w:val="12"/>
                <w:szCs w:val="12"/>
              </w:rPr>
            </w:pPr>
            <w:r w:rsidRPr="002C1743">
              <w:rPr>
                <w:sz w:val="12"/>
                <w:szCs w:val="12"/>
              </w:rPr>
              <w:t>Нет</w:t>
            </w:r>
          </w:p>
        </w:tc>
        <w:tc>
          <w:tcPr>
            <w:tcW w:w="423" w:type="dxa"/>
          </w:tcPr>
          <w:p w:rsidR="00017F29" w:rsidRPr="002C1743" w:rsidRDefault="00322BB8">
            <w:pPr>
              <w:pStyle w:val="ConsPlusNormal0"/>
              <w:jc w:val="center"/>
              <w:rPr>
                <w:sz w:val="12"/>
                <w:szCs w:val="12"/>
              </w:rPr>
            </w:pPr>
            <w:r w:rsidRPr="002C1743">
              <w:rPr>
                <w:sz w:val="12"/>
                <w:szCs w:val="12"/>
              </w:rPr>
              <w:t>68.32.1</w:t>
            </w:r>
          </w:p>
        </w:tc>
        <w:tc>
          <w:tcPr>
            <w:tcW w:w="1078" w:type="dxa"/>
          </w:tcPr>
          <w:p w:rsidR="00017F29" w:rsidRPr="002C1743" w:rsidRDefault="00322BB8">
            <w:pPr>
              <w:pStyle w:val="ConsPlusNormal0"/>
              <w:jc w:val="center"/>
              <w:rPr>
                <w:sz w:val="12"/>
                <w:szCs w:val="12"/>
              </w:rPr>
            </w:pPr>
            <w:r w:rsidRPr="002C1743">
              <w:rPr>
                <w:sz w:val="12"/>
                <w:szCs w:val="12"/>
              </w:rPr>
              <w:t>Лицензирование деятельности по управлению многоквартирными домами</w:t>
            </w:r>
          </w:p>
        </w:tc>
        <w:tc>
          <w:tcPr>
            <w:tcW w:w="1690" w:type="dxa"/>
          </w:tcPr>
          <w:p w:rsidR="00017F29" w:rsidRPr="002C1743" w:rsidRDefault="00322BB8">
            <w:pPr>
              <w:pStyle w:val="ConsPlusNormal0"/>
              <w:jc w:val="center"/>
              <w:rPr>
                <w:sz w:val="12"/>
                <w:szCs w:val="12"/>
              </w:rPr>
            </w:pPr>
            <w:r w:rsidRPr="002C1743">
              <w:rPr>
                <w:sz w:val="12"/>
                <w:szCs w:val="12"/>
              </w:rPr>
              <w:t>Орган исполнительной власти субъекта Российской Федерации, осуществляющий государственный жилищный надзор</w:t>
            </w:r>
          </w:p>
        </w:tc>
        <w:tc>
          <w:tcPr>
            <w:tcW w:w="533" w:type="dxa"/>
          </w:tcPr>
          <w:p w:rsidR="00017F29" w:rsidRPr="002C1743" w:rsidRDefault="00322BB8">
            <w:pPr>
              <w:pStyle w:val="ConsPlusNormal0"/>
              <w:jc w:val="center"/>
              <w:rPr>
                <w:sz w:val="12"/>
                <w:szCs w:val="12"/>
              </w:rPr>
            </w:pPr>
            <w:r w:rsidRPr="002C1743">
              <w:rPr>
                <w:sz w:val="12"/>
                <w:szCs w:val="12"/>
              </w:rPr>
              <w:t>Отсутствует</w:t>
            </w:r>
          </w:p>
        </w:tc>
        <w:tc>
          <w:tcPr>
            <w:tcW w:w="407" w:type="dxa"/>
          </w:tcPr>
          <w:p w:rsidR="00017F29" w:rsidRPr="002C1743" w:rsidRDefault="00322BB8">
            <w:pPr>
              <w:pStyle w:val="ConsPlusNormal0"/>
              <w:jc w:val="center"/>
              <w:rPr>
                <w:sz w:val="12"/>
                <w:szCs w:val="12"/>
              </w:rPr>
            </w:pPr>
            <w:r w:rsidRPr="002C1743">
              <w:rPr>
                <w:sz w:val="12"/>
                <w:szCs w:val="12"/>
              </w:rPr>
              <w:t>Отсутствует</w:t>
            </w:r>
          </w:p>
        </w:tc>
        <w:tc>
          <w:tcPr>
            <w:tcW w:w="484" w:type="dxa"/>
          </w:tcPr>
          <w:p w:rsidR="00017F29" w:rsidRPr="002C1743" w:rsidRDefault="00322BB8">
            <w:pPr>
              <w:pStyle w:val="ConsPlusNormal0"/>
              <w:jc w:val="center"/>
              <w:rPr>
                <w:sz w:val="12"/>
                <w:szCs w:val="12"/>
              </w:rPr>
            </w:pPr>
            <w:r w:rsidRPr="002C1743">
              <w:rPr>
                <w:sz w:val="12"/>
                <w:szCs w:val="12"/>
              </w:rPr>
              <w:t>Отсутствует</w:t>
            </w:r>
          </w:p>
        </w:tc>
        <w:tc>
          <w:tcPr>
            <w:tcW w:w="392" w:type="dxa"/>
          </w:tcPr>
          <w:p w:rsidR="00017F29" w:rsidRPr="002C1743" w:rsidRDefault="00322BB8">
            <w:pPr>
              <w:pStyle w:val="ConsPlusNormal0"/>
              <w:jc w:val="center"/>
              <w:rPr>
                <w:sz w:val="12"/>
                <w:szCs w:val="12"/>
              </w:rPr>
            </w:pPr>
            <w:r w:rsidRPr="002C1743">
              <w:rPr>
                <w:sz w:val="12"/>
                <w:szCs w:val="12"/>
              </w:rPr>
              <w:t>Отсутствует</w:t>
            </w:r>
          </w:p>
        </w:tc>
      </w:tr>
      <w:tr w:rsidR="00017F29" w:rsidRPr="002C1743" w:rsidTr="002C1743">
        <w:tc>
          <w:tcPr>
            <w:tcW w:w="368" w:type="dxa"/>
          </w:tcPr>
          <w:p w:rsidR="00017F29" w:rsidRPr="002C1743" w:rsidRDefault="00322BB8">
            <w:pPr>
              <w:pStyle w:val="ConsPlusNormal0"/>
              <w:jc w:val="center"/>
              <w:rPr>
                <w:sz w:val="12"/>
                <w:szCs w:val="12"/>
              </w:rPr>
            </w:pPr>
            <w:r w:rsidRPr="002C1743">
              <w:rPr>
                <w:sz w:val="12"/>
                <w:szCs w:val="12"/>
              </w:rPr>
              <w:lastRenderedPageBreak/>
              <w:t>4</w:t>
            </w:r>
          </w:p>
        </w:tc>
        <w:tc>
          <w:tcPr>
            <w:tcW w:w="422" w:type="dxa"/>
          </w:tcPr>
          <w:p w:rsidR="00017F29" w:rsidRPr="002C1743" w:rsidRDefault="00322BB8">
            <w:pPr>
              <w:pStyle w:val="ConsPlusNormal0"/>
              <w:jc w:val="center"/>
              <w:rPr>
                <w:sz w:val="12"/>
                <w:szCs w:val="12"/>
              </w:rPr>
            </w:pPr>
            <w:r w:rsidRPr="002C1743">
              <w:rPr>
                <w:sz w:val="12"/>
                <w:szCs w:val="12"/>
              </w:rPr>
              <w:t>Приказ Минстроя России</w:t>
            </w:r>
          </w:p>
        </w:tc>
        <w:tc>
          <w:tcPr>
            <w:tcW w:w="1189" w:type="dxa"/>
          </w:tcPr>
          <w:p w:rsidR="00017F29" w:rsidRPr="002C1743" w:rsidRDefault="00322BB8">
            <w:pPr>
              <w:pStyle w:val="ConsPlusNormal0"/>
              <w:jc w:val="center"/>
              <w:rPr>
                <w:sz w:val="12"/>
                <w:szCs w:val="12"/>
              </w:rPr>
            </w:pPr>
            <w:r w:rsidRPr="002C1743">
              <w:rPr>
                <w:sz w:val="12"/>
                <w:szCs w:val="12"/>
              </w:rPr>
              <w: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N 1110"</w:t>
            </w:r>
          </w:p>
        </w:tc>
        <w:tc>
          <w:tcPr>
            <w:tcW w:w="377" w:type="dxa"/>
          </w:tcPr>
          <w:p w:rsidR="00017F29" w:rsidRPr="002C1743" w:rsidRDefault="00322BB8">
            <w:pPr>
              <w:pStyle w:val="ConsPlusNormal0"/>
              <w:jc w:val="center"/>
              <w:rPr>
                <w:sz w:val="12"/>
                <w:szCs w:val="12"/>
              </w:rPr>
            </w:pPr>
            <w:r w:rsidRPr="002C1743">
              <w:rPr>
                <w:sz w:val="12"/>
                <w:szCs w:val="12"/>
              </w:rPr>
              <w:t>5 декабря 2014 г.</w:t>
            </w:r>
          </w:p>
        </w:tc>
        <w:tc>
          <w:tcPr>
            <w:tcW w:w="399" w:type="dxa"/>
          </w:tcPr>
          <w:p w:rsidR="00017F29" w:rsidRPr="002C1743" w:rsidRDefault="00322BB8">
            <w:pPr>
              <w:pStyle w:val="ConsPlusNormal0"/>
              <w:jc w:val="center"/>
              <w:rPr>
                <w:sz w:val="12"/>
                <w:szCs w:val="12"/>
              </w:rPr>
            </w:pPr>
            <w:r w:rsidRPr="002C1743">
              <w:rPr>
                <w:sz w:val="12"/>
                <w:szCs w:val="12"/>
              </w:rPr>
              <w:t>N 789/</w:t>
            </w:r>
            <w:proofErr w:type="spellStart"/>
            <w:r w:rsidRPr="002C1743">
              <w:rPr>
                <w:sz w:val="12"/>
                <w:szCs w:val="12"/>
              </w:rPr>
              <w:t>пр</w:t>
            </w:r>
            <w:proofErr w:type="spellEnd"/>
          </w:p>
        </w:tc>
        <w:tc>
          <w:tcPr>
            <w:tcW w:w="847" w:type="dxa"/>
          </w:tcPr>
          <w:p w:rsidR="00017F29" w:rsidRPr="002C1743" w:rsidRDefault="00322BB8">
            <w:pPr>
              <w:pStyle w:val="ConsPlusNormal0"/>
              <w:jc w:val="center"/>
              <w:rPr>
                <w:sz w:val="12"/>
                <w:szCs w:val="12"/>
              </w:rPr>
            </w:pPr>
            <w:r w:rsidRPr="002C1743">
              <w:rPr>
                <w:sz w:val="12"/>
                <w:szCs w:val="12"/>
              </w:rPr>
              <w:t>24 марта 2015 г.</w:t>
            </w:r>
          </w:p>
        </w:tc>
        <w:tc>
          <w:tcPr>
            <w:tcW w:w="1133" w:type="dxa"/>
          </w:tcPr>
          <w:p w:rsidR="00017F29" w:rsidRPr="002C1743" w:rsidRDefault="00322BB8">
            <w:pPr>
              <w:pStyle w:val="ConsPlusNormal0"/>
              <w:jc w:val="center"/>
              <w:rPr>
                <w:sz w:val="12"/>
                <w:szCs w:val="12"/>
              </w:rPr>
            </w:pPr>
            <w:r w:rsidRPr="002C1743">
              <w:rPr>
                <w:sz w:val="12"/>
                <w:szCs w:val="12"/>
              </w:rPr>
              <w:t>N 36550</w:t>
            </w:r>
          </w:p>
        </w:tc>
        <w:tc>
          <w:tcPr>
            <w:tcW w:w="2188" w:type="dxa"/>
          </w:tcPr>
          <w:p w:rsidR="00017F29" w:rsidRPr="002C1743" w:rsidRDefault="00322BB8">
            <w:pPr>
              <w:pStyle w:val="ConsPlusNormal0"/>
              <w:jc w:val="center"/>
              <w:rPr>
                <w:sz w:val="12"/>
                <w:szCs w:val="12"/>
              </w:rPr>
            </w:pPr>
            <w:r w:rsidRPr="002C1743">
              <w:rPr>
                <w:sz w:val="12"/>
                <w:szCs w:val="12"/>
              </w:rPr>
              <w:t>http://publication.pravo.gov.ru/File/GetFile/0001201503260028?type=pdf</w:t>
            </w:r>
          </w:p>
        </w:tc>
        <w:tc>
          <w:tcPr>
            <w:tcW w:w="1844" w:type="dxa"/>
          </w:tcPr>
          <w:p w:rsidR="00017F29" w:rsidRPr="002C1743" w:rsidRDefault="00EA3407">
            <w:pPr>
              <w:pStyle w:val="ConsPlusNormal0"/>
              <w:jc w:val="center"/>
              <w:rPr>
                <w:sz w:val="12"/>
                <w:szCs w:val="12"/>
              </w:rPr>
            </w:pPr>
            <w:hyperlink r:id="rId17">
              <w:r w:rsidR="00322BB8" w:rsidRPr="002C1743">
                <w:rPr>
                  <w:color w:val="0000FF"/>
                  <w:sz w:val="12"/>
                  <w:szCs w:val="12"/>
                </w:rPr>
                <w:t>http://publication.pravo.gov.ru/Document/View/0001201503260028?index=4&amp;rangeSize=1</w:t>
              </w:r>
            </w:hyperlink>
          </w:p>
        </w:tc>
        <w:tc>
          <w:tcPr>
            <w:tcW w:w="517" w:type="dxa"/>
          </w:tcPr>
          <w:p w:rsidR="00017F29" w:rsidRPr="002C1743" w:rsidRDefault="00322BB8">
            <w:pPr>
              <w:pStyle w:val="ConsPlusNormal0"/>
              <w:jc w:val="center"/>
              <w:rPr>
                <w:sz w:val="12"/>
                <w:szCs w:val="12"/>
              </w:rPr>
            </w:pPr>
            <w:r w:rsidRPr="002C1743">
              <w:rPr>
                <w:sz w:val="12"/>
                <w:szCs w:val="12"/>
              </w:rPr>
              <w:t>Порядок выдачи, аннулирования квалификационного аттестата, Порядок ведения реестра квалификационных аттестатов</w:t>
            </w:r>
          </w:p>
        </w:tc>
        <w:tc>
          <w:tcPr>
            <w:tcW w:w="420" w:type="dxa"/>
          </w:tcPr>
          <w:p w:rsidR="00017F29" w:rsidRPr="002C1743" w:rsidRDefault="00322BB8">
            <w:pPr>
              <w:pStyle w:val="ConsPlusNormal0"/>
              <w:jc w:val="center"/>
              <w:rPr>
                <w:sz w:val="12"/>
                <w:szCs w:val="12"/>
              </w:rPr>
            </w:pPr>
            <w:r w:rsidRPr="002C1743">
              <w:rPr>
                <w:sz w:val="12"/>
                <w:szCs w:val="12"/>
              </w:rPr>
              <w:t>Нет</w:t>
            </w:r>
          </w:p>
        </w:tc>
        <w:tc>
          <w:tcPr>
            <w:tcW w:w="524" w:type="dxa"/>
          </w:tcPr>
          <w:p w:rsidR="00017F29" w:rsidRPr="002C1743" w:rsidRDefault="00322BB8">
            <w:pPr>
              <w:pStyle w:val="ConsPlusNormal0"/>
              <w:jc w:val="center"/>
              <w:rPr>
                <w:sz w:val="12"/>
                <w:szCs w:val="12"/>
              </w:rPr>
            </w:pPr>
            <w:r w:rsidRPr="002C1743">
              <w:rPr>
                <w:sz w:val="12"/>
                <w:szCs w:val="12"/>
              </w:rPr>
              <w:t>Да</w:t>
            </w:r>
          </w:p>
        </w:tc>
        <w:tc>
          <w:tcPr>
            <w:tcW w:w="420" w:type="dxa"/>
          </w:tcPr>
          <w:p w:rsidR="00017F29" w:rsidRPr="002C1743" w:rsidRDefault="00322BB8">
            <w:pPr>
              <w:pStyle w:val="ConsPlusNormal0"/>
              <w:jc w:val="center"/>
              <w:rPr>
                <w:sz w:val="12"/>
                <w:szCs w:val="12"/>
              </w:rPr>
            </w:pPr>
            <w:r w:rsidRPr="002C1743">
              <w:rPr>
                <w:sz w:val="12"/>
                <w:szCs w:val="12"/>
              </w:rPr>
              <w:t>Да</w:t>
            </w:r>
          </w:p>
        </w:tc>
        <w:tc>
          <w:tcPr>
            <w:tcW w:w="320" w:type="dxa"/>
          </w:tcPr>
          <w:p w:rsidR="00017F29" w:rsidRPr="002C1743" w:rsidRDefault="00322BB8">
            <w:pPr>
              <w:pStyle w:val="ConsPlusNormal0"/>
              <w:jc w:val="center"/>
              <w:rPr>
                <w:sz w:val="12"/>
                <w:szCs w:val="12"/>
              </w:rPr>
            </w:pPr>
            <w:r w:rsidRPr="002C1743">
              <w:rPr>
                <w:sz w:val="12"/>
                <w:szCs w:val="12"/>
              </w:rPr>
              <w:t>Нет</w:t>
            </w:r>
          </w:p>
        </w:tc>
        <w:tc>
          <w:tcPr>
            <w:tcW w:w="423" w:type="dxa"/>
          </w:tcPr>
          <w:p w:rsidR="00017F29" w:rsidRPr="002C1743" w:rsidRDefault="00322BB8">
            <w:pPr>
              <w:pStyle w:val="ConsPlusNormal0"/>
              <w:jc w:val="center"/>
              <w:rPr>
                <w:sz w:val="12"/>
                <w:szCs w:val="12"/>
              </w:rPr>
            </w:pPr>
            <w:r w:rsidRPr="002C1743">
              <w:rPr>
                <w:sz w:val="12"/>
                <w:szCs w:val="12"/>
              </w:rPr>
              <w:t>68.32.1</w:t>
            </w:r>
          </w:p>
        </w:tc>
        <w:tc>
          <w:tcPr>
            <w:tcW w:w="1078" w:type="dxa"/>
          </w:tcPr>
          <w:p w:rsidR="00017F29" w:rsidRPr="002C1743" w:rsidRDefault="00322BB8">
            <w:pPr>
              <w:pStyle w:val="ConsPlusNormal0"/>
              <w:jc w:val="center"/>
              <w:rPr>
                <w:sz w:val="12"/>
                <w:szCs w:val="12"/>
              </w:rPr>
            </w:pPr>
            <w:r w:rsidRPr="002C1743">
              <w:rPr>
                <w:sz w:val="12"/>
                <w:szCs w:val="12"/>
              </w:rPr>
              <w:t>Лицензирование деятельности по управлению многоквартирными домами</w:t>
            </w:r>
          </w:p>
        </w:tc>
        <w:tc>
          <w:tcPr>
            <w:tcW w:w="1690" w:type="dxa"/>
          </w:tcPr>
          <w:p w:rsidR="00017F29" w:rsidRPr="002C1743" w:rsidRDefault="00322BB8">
            <w:pPr>
              <w:pStyle w:val="ConsPlusNormal0"/>
              <w:jc w:val="center"/>
              <w:rPr>
                <w:sz w:val="12"/>
                <w:szCs w:val="12"/>
              </w:rPr>
            </w:pPr>
            <w:r w:rsidRPr="002C1743">
              <w:rPr>
                <w:sz w:val="12"/>
                <w:szCs w:val="12"/>
              </w:rPr>
              <w:t>Орган исполнительной власти субъекта Российской Федерации, осуществляющий государственный жилищный надзор</w:t>
            </w:r>
          </w:p>
        </w:tc>
        <w:tc>
          <w:tcPr>
            <w:tcW w:w="533" w:type="dxa"/>
          </w:tcPr>
          <w:p w:rsidR="00017F29" w:rsidRPr="002C1743" w:rsidRDefault="00322BB8">
            <w:pPr>
              <w:pStyle w:val="ConsPlusNormal0"/>
              <w:jc w:val="center"/>
              <w:rPr>
                <w:sz w:val="12"/>
                <w:szCs w:val="12"/>
              </w:rPr>
            </w:pPr>
            <w:r w:rsidRPr="002C1743">
              <w:rPr>
                <w:sz w:val="12"/>
                <w:szCs w:val="12"/>
              </w:rPr>
              <w:t>Отсутствует</w:t>
            </w:r>
          </w:p>
        </w:tc>
        <w:tc>
          <w:tcPr>
            <w:tcW w:w="407" w:type="dxa"/>
          </w:tcPr>
          <w:p w:rsidR="00017F29" w:rsidRPr="002C1743" w:rsidRDefault="00322BB8">
            <w:pPr>
              <w:pStyle w:val="ConsPlusNormal0"/>
              <w:jc w:val="center"/>
              <w:rPr>
                <w:sz w:val="12"/>
                <w:szCs w:val="12"/>
              </w:rPr>
            </w:pPr>
            <w:r w:rsidRPr="002C1743">
              <w:rPr>
                <w:sz w:val="12"/>
                <w:szCs w:val="12"/>
              </w:rPr>
              <w:t>Отсутствует</w:t>
            </w:r>
          </w:p>
        </w:tc>
        <w:tc>
          <w:tcPr>
            <w:tcW w:w="484" w:type="dxa"/>
          </w:tcPr>
          <w:p w:rsidR="00017F29" w:rsidRPr="002C1743" w:rsidRDefault="00322BB8">
            <w:pPr>
              <w:pStyle w:val="ConsPlusNormal0"/>
              <w:jc w:val="center"/>
              <w:rPr>
                <w:sz w:val="12"/>
                <w:szCs w:val="12"/>
              </w:rPr>
            </w:pPr>
            <w:r w:rsidRPr="002C1743">
              <w:rPr>
                <w:sz w:val="12"/>
                <w:szCs w:val="12"/>
              </w:rPr>
              <w:t>Отсутствует</w:t>
            </w:r>
          </w:p>
        </w:tc>
        <w:tc>
          <w:tcPr>
            <w:tcW w:w="392" w:type="dxa"/>
          </w:tcPr>
          <w:p w:rsidR="00017F29" w:rsidRPr="002C1743" w:rsidRDefault="00322BB8">
            <w:pPr>
              <w:pStyle w:val="ConsPlusNormal0"/>
              <w:jc w:val="center"/>
              <w:rPr>
                <w:sz w:val="12"/>
                <w:szCs w:val="12"/>
              </w:rPr>
            </w:pPr>
            <w:r w:rsidRPr="002C1743">
              <w:rPr>
                <w:sz w:val="12"/>
                <w:szCs w:val="12"/>
              </w:rPr>
              <w:t>Отсутствует</w:t>
            </w:r>
          </w:p>
        </w:tc>
      </w:tr>
    </w:tbl>
    <w:p w:rsidR="00017F29" w:rsidRDefault="00017F29">
      <w:pPr>
        <w:pStyle w:val="ConsPlusNormal0"/>
        <w:jc w:val="both"/>
      </w:pPr>
    </w:p>
    <w:p w:rsidR="00017F29" w:rsidRDefault="00017F29">
      <w:pPr>
        <w:pStyle w:val="ConsPlusNormal0"/>
        <w:jc w:val="both"/>
      </w:pPr>
    </w:p>
    <w:p w:rsidR="00017F29" w:rsidRDefault="00017F29">
      <w:pPr>
        <w:pStyle w:val="ConsPlusNormal0"/>
        <w:pBdr>
          <w:bottom w:val="single" w:sz="6" w:space="0" w:color="auto"/>
        </w:pBdr>
        <w:spacing w:before="100" w:after="100"/>
        <w:jc w:val="both"/>
        <w:rPr>
          <w:sz w:val="2"/>
          <w:szCs w:val="2"/>
        </w:rPr>
      </w:pPr>
    </w:p>
    <w:sectPr w:rsidR="00017F29">
      <w:headerReference w:type="default" r:id="rId18"/>
      <w:footerReference w:type="default" r:id="rId19"/>
      <w:headerReference w:type="first" r:id="rId20"/>
      <w:footerReference w:type="first" r:id="rId21"/>
      <w:pgSz w:w="16838" w:h="11906" w:orient="landscape"/>
      <w:pgMar w:top="1133" w:right="397" w:bottom="566" w:left="397"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07" w:rsidRDefault="00EA3407">
      <w:r>
        <w:separator/>
      </w:r>
    </w:p>
  </w:endnote>
  <w:endnote w:type="continuationSeparator" w:id="0">
    <w:p w:rsidR="00EA3407" w:rsidRDefault="00EA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29" w:rsidRDefault="00017F2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17F29">
      <w:trPr>
        <w:trHeight w:hRule="exact" w:val="1663"/>
      </w:trPr>
      <w:tc>
        <w:tcPr>
          <w:tcW w:w="1650" w:type="pct"/>
          <w:vAlign w:val="center"/>
        </w:tcPr>
        <w:p w:rsidR="00017F29" w:rsidRDefault="00017F29">
          <w:pPr>
            <w:pStyle w:val="ConsPlusNormal0"/>
          </w:pPr>
        </w:p>
      </w:tc>
      <w:tc>
        <w:tcPr>
          <w:tcW w:w="1700" w:type="pct"/>
          <w:vAlign w:val="center"/>
        </w:tcPr>
        <w:p w:rsidR="002C1743" w:rsidRDefault="002C1743" w:rsidP="002C1743">
          <w:pPr>
            <w:pStyle w:val="ConsPlusNormal0"/>
            <w:jc w:val="center"/>
          </w:pPr>
        </w:p>
        <w:p w:rsidR="00017F29" w:rsidRDefault="00EA3407" w:rsidP="002C1743">
          <w:pPr>
            <w:pStyle w:val="ConsPlusNormal0"/>
            <w:jc w:val="center"/>
          </w:pPr>
          <w:hyperlink r:id="rId1"/>
        </w:p>
      </w:tc>
      <w:tc>
        <w:tcPr>
          <w:tcW w:w="1650" w:type="pct"/>
          <w:vAlign w:val="center"/>
        </w:tcPr>
        <w:p w:rsidR="00017F29" w:rsidRDefault="00322BB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C1743">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C1743">
            <w:rPr>
              <w:rFonts w:ascii="Tahoma" w:hAnsi="Tahoma" w:cs="Tahoma"/>
              <w:noProof/>
            </w:rPr>
            <w:t>4</w:t>
          </w:r>
          <w:r>
            <w:fldChar w:fldCharType="end"/>
          </w:r>
        </w:p>
      </w:tc>
    </w:tr>
  </w:tbl>
  <w:p w:rsidR="00017F29" w:rsidRDefault="00322BB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29" w:rsidRDefault="00017F2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17F29">
      <w:trPr>
        <w:trHeight w:hRule="exact" w:val="1663"/>
      </w:trPr>
      <w:tc>
        <w:tcPr>
          <w:tcW w:w="1650" w:type="pct"/>
          <w:vAlign w:val="center"/>
        </w:tcPr>
        <w:p w:rsidR="00017F29" w:rsidRDefault="00017F29">
          <w:pPr>
            <w:pStyle w:val="ConsPlusNormal0"/>
          </w:pPr>
        </w:p>
      </w:tc>
      <w:tc>
        <w:tcPr>
          <w:tcW w:w="1700" w:type="pct"/>
          <w:vAlign w:val="center"/>
        </w:tcPr>
        <w:p w:rsidR="00017F29" w:rsidRDefault="00017F29">
          <w:pPr>
            <w:pStyle w:val="ConsPlusNormal0"/>
            <w:jc w:val="center"/>
          </w:pPr>
        </w:p>
      </w:tc>
      <w:tc>
        <w:tcPr>
          <w:tcW w:w="1650" w:type="pct"/>
          <w:vAlign w:val="center"/>
        </w:tcPr>
        <w:p w:rsidR="00017F29" w:rsidRDefault="00322BB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C1743">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C1743">
            <w:rPr>
              <w:rFonts w:ascii="Tahoma" w:hAnsi="Tahoma" w:cs="Tahoma"/>
              <w:noProof/>
            </w:rPr>
            <w:t>4</w:t>
          </w:r>
          <w:r>
            <w:fldChar w:fldCharType="end"/>
          </w:r>
        </w:p>
      </w:tc>
    </w:tr>
  </w:tbl>
  <w:p w:rsidR="00017F29" w:rsidRDefault="00322BB8">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29" w:rsidRDefault="00017F2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017F29">
      <w:trPr>
        <w:trHeight w:hRule="exact" w:val="1170"/>
      </w:trPr>
      <w:tc>
        <w:tcPr>
          <w:tcW w:w="1650" w:type="pct"/>
          <w:vAlign w:val="center"/>
        </w:tcPr>
        <w:p w:rsidR="00017F29" w:rsidRDefault="00017F29">
          <w:pPr>
            <w:pStyle w:val="ConsPlusNormal0"/>
          </w:pPr>
        </w:p>
      </w:tc>
      <w:tc>
        <w:tcPr>
          <w:tcW w:w="1700" w:type="pct"/>
          <w:vAlign w:val="center"/>
        </w:tcPr>
        <w:p w:rsidR="00017F29" w:rsidRDefault="00017F29">
          <w:pPr>
            <w:pStyle w:val="ConsPlusNormal0"/>
            <w:jc w:val="center"/>
          </w:pPr>
        </w:p>
      </w:tc>
      <w:tc>
        <w:tcPr>
          <w:tcW w:w="1650" w:type="pct"/>
          <w:vAlign w:val="center"/>
        </w:tcPr>
        <w:p w:rsidR="00017F29" w:rsidRDefault="00322BB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C1743">
            <w:rPr>
              <w:rFonts w:ascii="Tahoma" w:hAnsi="Tahoma" w:cs="Tahoma"/>
              <w:noProof/>
            </w:rPr>
            <w:t>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C1743">
            <w:rPr>
              <w:rFonts w:ascii="Tahoma" w:hAnsi="Tahoma" w:cs="Tahoma"/>
              <w:noProof/>
            </w:rPr>
            <w:t>4</w:t>
          </w:r>
          <w:r>
            <w:fldChar w:fldCharType="end"/>
          </w:r>
        </w:p>
      </w:tc>
    </w:tr>
  </w:tbl>
  <w:p w:rsidR="00017F29" w:rsidRDefault="00322BB8">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29" w:rsidRDefault="00017F2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017F29">
      <w:trPr>
        <w:trHeight w:hRule="exact" w:val="1170"/>
      </w:trPr>
      <w:tc>
        <w:tcPr>
          <w:tcW w:w="1650" w:type="pct"/>
          <w:vAlign w:val="center"/>
        </w:tcPr>
        <w:p w:rsidR="00017F29" w:rsidRDefault="00017F29">
          <w:pPr>
            <w:pStyle w:val="ConsPlusNormal0"/>
          </w:pPr>
        </w:p>
      </w:tc>
      <w:tc>
        <w:tcPr>
          <w:tcW w:w="1700" w:type="pct"/>
          <w:vAlign w:val="center"/>
        </w:tcPr>
        <w:p w:rsidR="00017F29" w:rsidRDefault="00017F29">
          <w:pPr>
            <w:pStyle w:val="ConsPlusNormal0"/>
            <w:jc w:val="center"/>
          </w:pPr>
        </w:p>
      </w:tc>
      <w:tc>
        <w:tcPr>
          <w:tcW w:w="1650" w:type="pct"/>
          <w:vAlign w:val="center"/>
        </w:tcPr>
        <w:p w:rsidR="00017F29" w:rsidRDefault="00322BB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C1743">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C1743">
            <w:rPr>
              <w:rFonts w:ascii="Tahoma" w:hAnsi="Tahoma" w:cs="Tahoma"/>
              <w:noProof/>
            </w:rPr>
            <w:t>4</w:t>
          </w:r>
          <w:r>
            <w:fldChar w:fldCharType="end"/>
          </w:r>
        </w:p>
      </w:tc>
    </w:tr>
  </w:tbl>
  <w:p w:rsidR="00017F29" w:rsidRDefault="00322BB8">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07" w:rsidRDefault="00EA3407">
      <w:r>
        <w:separator/>
      </w:r>
    </w:p>
  </w:footnote>
  <w:footnote w:type="continuationSeparator" w:id="0">
    <w:p w:rsidR="00EA3407" w:rsidRDefault="00EA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017F29">
      <w:trPr>
        <w:trHeight w:hRule="exact" w:val="1683"/>
      </w:trPr>
      <w:tc>
        <w:tcPr>
          <w:tcW w:w="2700" w:type="pct"/>
          <w:vAlign w:val="center"/>
        </w:tcPr>
        <w:p w:rsidR="00017F29" w:rsidRDefault="00322BB8">
          <w:pPr>
            <w:pStyle w:val="ConsPlusNormal0"/>
            <w:rPr>
              <w:rFonts w:ascii="Tahoma" w:hAnsi="Tahoma" w:cs="Tahoma"/>
            </w:rPr>
          </w:pPr>
          <w:r>
            <w:rPr>
              <w:rFonts w:ascii="Tahoma" w:hAnsi="Tahoma" w:cs="Tahoma"/>
              <w:sz w:val="16"/>
              <w:szCs w:val="16"/>
            </w:rPr>
            <w:t>Приказ Минстроя России от 28.02.2023 N 130/</w:t>
          </w:r>
          <w:proofErr w:type="spellStart"/>
          <w:r>
            <w:rPr>
              <w:rFonts w:ascii="Tahoma" w:hAnsi="Tahoma" w:cs="Tahoma"/>
              <w:sz w:val="16"/>
              <w:szCs w:val="16"/>
            </w:rPr>
            <w:t>пр</w:t>
          </w:r>
          <w:proofErr w:type="spellEnd"/>
          <w:r>
            <w:rPr>
              <w:rFonts w:ascii="Tahoma" w:hAnsi="Tahoma" w:cs="Tahoma"/>
              <w:sz w:val="16"/>
              <w:szCs w:val="16"/>
            </w:rPr>
            <w:br/>
            <w:t>"Об утверждении перечня нормативных правовых актов (их отдельных положений...</w:t>
          </w:r>
        </w:p>
      </w:tc>
      <w:tc>
        <w:tcPr>
          <w:tcW w:w="2300" w:type="pct"/>
          <w:vAlign w:val="center"/>
        </w:tcPr>
        <w:p w:rsidR="00017F29" w:rsidRDefault="00322BB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29.07.2025</w:t>
          </w:r>
        </w:p>
      </w:tc>
    </w:tr>
  </w:tbl>
  <w:p w:rsidR="00017F29" w:rsidRDefault="00017F29">
    <w:pPr>
      <w:pStyle w:val="ConsPlusNormal0"/>
      <w:pBdr>
        <w:bottom w:val="single" w:sz="12" w:space="0" w:color="auto"/>
      </w:pBdr>
      <w:rPr>
        <w:sz w:val="2"/>
        <w:szCs w:val="2"/>
      </w:rPr>
    </w:pPr>
  </w:p>
  <w:p w:rsidR="00017F29" w:rsidRDefault="00017F29">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017F29">
      <w:trPr>
        <w:trHeight w:hRule="exact" w:val="1683"/>
      </w:trPr>
      <w:tc>
        <w:tcPr>
          <w:tcW w:w="2700" w:type="pct"/>
          <w:vAlign w:val="center"/>
        </w:tcPr>
        <w:p w:rsidR="00017F29" w:rsidRDefault="00322BB8">
          <w:pPr>
            <w:pStyle w:val="ConsPlusNormal0"/>
            <w:rPr>
              <w:rFonts w:ascii="Tahoma" w:hAnsi="Tahoma" w:cs="Tahoma"/>
            </w:rPr>
          </w:pPr>
          <w:r>
            <w:rPr>
              <w:rFonts w:ascii="Tahoma" w:hAnsi="Tahoma" w:cs="Tahoma"/>
              <w:sz w:val="16"/>
              <w:szCs w:val="16"/>
            </w:rPr>
            <w:t>Приказ Минстроя России от 28.02.2023 N 130/</w:t>
          </w:r>
          <w:proofErr w:type="spellStart"/>
          <w:r>
            <w:rPr>
              <w:rFonts w:ascii="Tahoma" w:hAnsi="Tahoma" w:cs="Tahoma"/>
              <w:sz w:val="16"/>
              <w:szCs w:val="16"/>
            </w:rPr>
            <w:t>пр</w:t>
          </w:r>
          <w:proofErr w:type="spellEnd"/>
          <w:r>
            <w:rPr>
              <w:rFonts w:ascii="Tahoma" w:hAnsi="Tahoma" w:cs="Tahoma"/>
              <w:sz w:val="16"/>
              <w:szCs w:val="16"/>
            </w:rPr>
            <w:br/>
            <w:t>"Об утверждении перечня нормативных правовых актов (их отдельных положений...</w:t>
          </w:r>
        </w:p>
      </w:tc>
      <w:tc>
        <w:tcPr>
          <w:tcW w:w="2300" w:type="pct"/>
          <w:vAlign w:val="center"/>
        </w:tcPr>
        <w:p w:rsidR="00017F29" w:rsidRDefault="00017F29">
          <w:pPr>
            <w:pStyle w:val="ConsPlusNormal0"/>
            <w:jc w:val="right"/>
            <w:rPr>
              <w:rFonts w:ascii="Tahoma" w:hAnsi="Tahoma" w:cs="Tahoma"/>
            </w:rPr>
          </w:pPr>
        </w:p>
      </w:tc>
    </w:tr>
  </w:tbl>
  <w:p w:rsidR="00017F29" w:rsidRDefault="00017F29">
    <w:pPr>
      <w:pStyle w:val="ConsPlusNormal0"/>
      <w:pBdr>
        <w:bottom w:val="single" w:sz="12" w:space="0" w:color="auto"/>
      </w:pBdr>
      <w:rPr>
        <w:sz w:val="2"/>
        <w:szCs w:val="2"/>
      </w:rPr>
    </w:pPr>
  </w:p>
  <w:p w:rsidR="00017F29" w:rsidRDefault="00017F29">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017F29">
      <w:trPr>
        <w:trHeight w:hRule="exact" w:val="1190"/>
      </w:trPr>
      <w:tc>
        <w:tcPr>
          <w:tcW w:w="2700" w:type="pct"/>
          <w:vAlign w:val="center"/>
        </w:tcPr>
        <w:p w:rsidR="00017F29" w:rsidRDefault="00322BB8">
          <w:pPr>
            <w:pStyle w:val="ConsPlusNormal0"/>
            <w:rPr>
              <w:rFonts w:ascii="Tahoma" w:hAnsi="Tahoma" w:cs="Tahoma"/>
            </w:rPr>
          </w:pPr>
          <w:r>
            <w:rPr>
              <w:rFonts w:ascii="Tahoma" w:hAnsi="Tahoma" w:cs="Tahoma"/>
              <w:sz w:val="16"/>
              <w:szCs w:val="16"/>
            </w:rPr>
            <w:t>Приказ Минстроя России от 28.02.2023 N 130/</w:t>
          </w:r>
          <w:proofErr w:type="spellStart"/>
          <w:r>
            <w:rPr>
              <w:rFonts w:ascii="Tahoma" w:hAnsi="Tahoma" w:cs="Tahoma"/>
              <w:sz w:val="16"/>
              <w:szCs w:val="16"/>
            </w:rPr>
            <w:t>пр</w:t>
          </w:r>
          <w:proofErr w:type="spellEnd"/>
          <w:r>
            <w:rPr>
              <w:rFonts w:ascii="Tahoma" w:hAnsi="Tahoma" w:cs="Tahoma"/>
              <w:sz w:val="16"/>
              <w:szCs w:val="16"/>
            </w:rPr>
            <w:br/>
            <w:t>"Об утверждении перечня нормативных правовых актов (их отдельных положений...</w:t>
          </w:r>
        </w:p>
      </w:tc>
      <w:tc>
        <w:tcPr>
          <w:tcW w:w="2300" w:type="pct"/>
          <w:vAlign w:val="center"/>
        </w:tcPr>
        <w:p w:rsidR="00017F29" w:rsidRDefault="00322BB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29.07.2025</w:t>
          </w:r>
        </w:p>
      </w:tc>
    </w:tr>
  </w:tbl>
  <w:p w:rsidR="00017F29" w:rsidRDefault="00017F29">
    <w:pPr>
      <w:pStyle w:val="ConsPlusNormal0"/>
      <w:pBdr>
        <w:bottom w:val="single" w:sz="12" w:space="0" w:color="auto"/>
      </w:pBdr>
      <w:rPr>
        <w:sz w:val="2"/>
        <w:szCs w:val="2"/>
      </w:rPr>
    </w:pPr>
  </w:p>
  <w:p w:rsidR="00017F29" w:rsidRDefault="00017F29">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017F29">
      <w:trPr>
        <w:trHeight w:hRule="exact" w:val="1190"/>
      </w:trPr>
      <w:tc>
        <w:tcPr>
          <w:tcW w:w="2700" w:type="pct"/>
          <w:vAlign w:val="center"/>
        </w:tcPr>
        <w:p w:rsidR="00017F29" w:rsidRDefault="00322BB8">
          <w:pPr>
            <w:pStyle w:val="ConsPlusNormal0"/>
            <w:rPr>
              <w:rFonts w:ascii="Tahoma" w:hAnsi="Tahoma" w:cs="Tahoma"/>
            </w:rPr>
          </w:pPr>
          <w:r>
            <w:rPr>
              <w:rFonts w:ascii="Tahoma" w:hAnsi="Tahoma" w:cs="Tahoma"/>
              <w:sz w:val="16"/>
              <w:szCs w:val="16"/>
            </w:rPr>
            <w:t>Приказ Минстроя России от 28.02.2023 N 130/</w:t>
          </w:r>
          <w:proofErr w:type="spellStart"/>
          <w:r>
            <w:rPr>
              <w:rFonts w:ascii="Tahoma" w:hAnsi="Tahoma" w:cs="Tahoma"/>
              <w:sz w:val="16"/>
              <w:szCs w:val="16"/>
            </w:rPr>
            <w:t>пр</w:t>
          </w:r>
          <w:proofErr w:type="spellEnd"/>
          <w:r>
            <w:rPr>
              <w:rFonts w:ascii="Tahoma" w:hAnsi="Tahoma" w:cs="Tahoma"/>
              <w:sz w:val="16"/>
              <w:szCs w:val="16"/>
            </w:rPr>
            <w:br/>
            <w:t>"Об утверждении перечня нормативных правовых актов (их отдельных положений...</w:t>
          </w:r>
        </w:p>
      </w:tc>
      <w:tc>
        <w:tcPr>
          <w:tcW w:w="2300" w:type="pct"/>
          <w:vAlign w:val="center"/>
        </w:tcPr>
        <w:p w:rsidR="00017F29" w:rsidRDefault="00322BB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29.07.2025</w:t>
          </w:r>
        </w:p>
      </w:tc>
    </w:tr>
  </w:tbl>
  <w:p w:rsidR="00017F29" w:rsidRDefault="00017F29">
    <w:pPr>
      <w:pStyle w:val="ConsPlusNormal0"/>
      <w:pBdr>
        <w:bottom w:val="single" w:sz="12" w:space="0" w:color="auto"/>
      </w:pBdr>
      <w:rPr>
        <w:sz w:val="2"/>
        <w:szCs w:val="2"/>
      </w:rPr>
    </w:pPr>
  </w:p>
  <w:p w:rsidR="00017F29" w:rsidRDefault="00017F2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29"/>
    <w:rsid w:val="00017F29"/>
    <w:rsid w:val="002C1743"/>
    <w:rsid w:val="00322BB8"/>
    <w:rsid w:val="005946D2"/>
    <w:rsid w:val="00EA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B2E24-644A-4CF8-9771-521FE0E1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2C1743"/>
    <w:pPr>
      <w:tabs>
        <w:tab w:val="center" w:pos="4677"/>
        <w:tab w:val="right" w:pos="9355"/>
      </w:tabs>
    </w:pPr>
  </w:style>
  <w:style w:type="character" w:customStyle="1" w:styleId="a4">
    <w:name w:val="Верхний колонтитул Знак"/>
    <w:basedOn w:val="a0"/>
    <w:link w:val="a3"/>
    <w:uiPriority w:val="99"/>
    <w:rsid w:val="002C1743"/>
  </w:style>
  <w:style w:type="paragraph" w:styleId="a5">
    <w:name w:val="footer"/>
    <w:basedOn w:val="a"/>
    <w:link w:val="a6"/>
    <w:uiPriority w:val="99"/>
    <w:unhideWhenUsed/>
    <w:rsid w:val="002C1743"/>
    <w:pPr>
      <w:tabs>
        <w:tab w:val="center" w:pos="4677"/>
        <w:tab w:val="right" w:pos="9355"/>
      </w:tabs>
    </w:pPr>
  </w:style>
  <w:style w:type="character" w:customStyle="1" w:styleId="a6">
    <w:name w:val="Нижний колонтитул Знак"/>
    <w:basedOn w:val="a0"/>
    <w:link w:val="a5"/>
    <w:uiPriority w:val="99"/>
    <w:rsid w:val="002C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ravo.gov.ru/proxy/ips/?savertf=&amp;nd=102147413&amp;page=all"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pravo.gov.ru/proxy/ips/?docbody=&amp;link_id=0&amp;nd=102090645&amp;bpa=cd00000&amp;bpas=cd00000&amp;intelsearch=%C6%E8%EB%E8%F9%ED%FB%E9+%EA%EE%E4%E5%EA%F1++&amp;firstDoc=1" TargetMode="External"/><Relationship Id="rId17" Type="http://schemas.openxmlformats.org/officeDocument/2006/relationships/hyperlink" Target="http://publication.pravo.gov.ru/Document/View/0001201503260028?index=4&amp;rangeSize=1" TargetMode="External"/><Relationship Id="rId2" Type="http://schemas.openxmlformats.org/officeDocument/2006/relationships/settings" Target="settings.xml"/><Relationship Id="rId16" Type="http://schemas.openxmlformats.org/officeDocument/2006/relationships/hyperlink" Target="http://pravo.gov.ru/proxy/ips/?docbody=&amp;nd=102360850" TargetMode="Externa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pravo.gov.ru/proxy/ips/?savertf=&amp;link_id=0&amp;nd=102090645&amp;bpa=cd00000&amp;intelsearch=%C6%E8%EB%EB%F9%ED%FB%E9+%EA%EE%E4%E5%EA%F1++&amp;firstDoc=1&amp;page=all" TargetMode="External"/><Relationship Id="rId5" Type="http://schemas.openxmlformats.org/officeDocument/2006/relationships/endnotes" Target="endnotes.xml"/><Relationship Id="rId15" Type="http://schemas.openxmlformats.org/officeDocument/2006/relationships/hyperlink" Target="http://pravo.gov.ru/proxy/ips/?savertf=&amp;nd=102360850&amp;page=all" TargetMode="External"/><Relationship Id="rId23" Type="http://schemas.openxmlformats.org/officeDocument/2006/relationships/theme" Target="theme/theme1.xml"/><Relationship Id="rId10" Type="http://schemas.openxmlformats.org/officeDocument/2006/relationships/hyperlink" Target="file:///C:\Users\igdenisova\Downloads\www.pravo.gov.ru"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pravo.gov.ru/proxy/ips/?docbody=&amp;nd=10214741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28.02.2023 N 130/пр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лицензирования деятельности по управлению мног</vt:lpstr>
    </vt:vector>
  </TitlesOfParts>
  <Company>КонсультантПлюс Версия 4024.00.50</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28.02.2023 N 130/пр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лицензирования деятельности по управлению многоквартирными домами"</dc:title>
  <dc:creator>Денисова И.Г.</dc:creator>
  <cp:lastModifiedBy>Денисова И.Г.</cp:lastModifiedBy>
  <cp:revision>3</cp:revision>
  <dcterms:created xsi:type="dcterms:W3CDTF">2025-07-29T10:52:00Z</dcterms:created>
  <dcterms:modified xsi:type="dcterms:W3CDTF">2025-07-29T10:55:00Z</dcterms:modified>
</cp:coreProperties>
</file>